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C255" w14:textId="30907420" w:rsidR="00CD2FA0" w:rsidRDefault="00CD2FA0">
      <w:pPr>
        <w:rPr>
          <w:lang w:val="en-US"/>
        </w:rPr>
      </w:pPr>
    </w:p>
    <w:p w14:paraId="0BBBE850" w14:textId="241B6FDC" w:rsidR="009162B5" w:rsidRPr="00B60AD5" w:rsidRDefault="00F00379" w:rsidP="00B60AD5">
      <w:pPr>
        <w:jc w:val="center"/>
        <w:rPr>
          <w:rFonts w:ascii="Calibri" w:hAnsi="Calibri" w:cs="Calibri"/>
          <w:b/>
          <w:bCs/>
          <w:color w:val="000000"/>
          <w:shd w:val="clear" w:color="auto" w:fill="FFFFFF"/>
        </w:rPr>
      </w:pPr>
      <w:r w:rsidRPr="00D90ED4">
        <w:rPr>
          <w:rStyle w:val="normaltextrun"/>
          <w:rFonts w:ascii="Calibri" w:hAnsi="Calibri" w:cs="Calibri"/>
          <w:b/>
          <w:bCs/>
          <w:color w:val="000000"/>
          <w:sz w:val="28"/>
          <w:szCs w:val="28"/>
          <w:u w:val="single"/>
          <w:shd w:val="clear" w:color="auto" w:fill="FFFFFF"/>
        </w:rPr>
        <w:t xml:space="preserve">Ormiston </w:t>
      </w:r>
      <w:r w:rsidR="005C5B35">
        <w:rPr>
          <w:rStyle w:val="normaltextrun"/>
          <w:rFonts w:ascii="Calibri" w:hAnsi="Calibri" w:cs="Calibri"/>
          <w:b/>
          <w:bCs/>
          <w:color w:val="000000"/>
          <w:sz w:val="28"/>
          <w:szCs w:val="28"/>
          <w:u w:val="single"/>
          <w:shd w:val="clear" w:color="auto" w:fill="FFFFFF"/>
        </w:rPr>
        <w:t>Beachcroft</w:t>
      </w:r>
      <w:r w:rsidRPr="00D90ED4">
        <w:rPr>
          <w:rStyle w:val="normaltextrun"/>
          <w:rFonts w:ascii="Calibri" w:hAnsi="Calibri" w:cs="Calibri"/>
          <w:b/>
          <w:bCs/>
          <w:color w:val="000000"/>
          <w:sz w:val="28"/>
          <w:szCs w:val="28"/>
          <w:u w:val="single"/>
          <w:shd w:val="clear" w:color="auto" w:fill="FFFFFF"/>
        </w:rPr>
        <w:t xml:space="preserve"> Academy </w:t>
      </w:r>
      <w:r w:rsidR="005C5B35">
        <w:rPr>
          <w:rStyle w:val="normaltextrun"/>
          <w:rFonts w:ascii="Calibri" w:hAnsi="Calibri" w:cs="Calibri"/>
          <w:b/>
          <w:bCs/>
          <w:color w:val="000000"/>
          <w:sz w:val="28"/>
          <w:szCs w:val="28"/>
          <w:u w:val="single"/>
          <w:shd w:val="clear" w:color="auto" w:fill="FFFFFF"/>
        </w:rPr>
        <w:t>S</w:t>
      </w:r>
      <w:r w:rsidRPr="00D90ED4">
        <w:rPr>
          <w:rStyle w:val="normaltextrun"/>
          <w:rFonts w:ascii="Calibri" w:hAnsi="Calibri" w:cs="Calibri"/>
          <w:b/>
          <w:bCs/>
          <w:color w:val="000000"/>
          <w:sz w:val="28"/>
          <w:szCs w:val="28"/>
          <w:u w:val="single"/>
          <w:shd w:val="clear" w:color="auto" w:fill="FFFFFF"/>
        </w:rPr>
        <w:t xml:space="preserve">ports </w:t>
      </w:r>
      <w:r w:rsidR="005C5B35">
        <w:rPr>
          <w:rStyle w:val="normaltextrun"/>
          <w:rFonts w:ascii="Calibri" w:hAnsi="Calibri" w:cs="Calibri"/>
          <w:b/>
          <w:bCs/>
          <w:color w:val="000000"/>
          <w:sz w:val="28"/>
          <w:szCs w:val="28"/>
          <w:u w:val="single"/>
          <w:shd w:val="clear" w:color="auto" w:fill="FFFFFF"/>
        </w:rPr>
        <w:t>P</w:t>
      </w:r>
      <w:r w:rsidRPr="00D90ED4">
        <w:rPr>
          <w:rStyle w:val="normaltextrun"/>
          <w:rFonts w:ascii="Calibri" w:hAnsi="Calibri" w:cs="Calibri"/>
          <w:b/>
          <w:bCs/>
          <w:color w:val="000000"/>
          <w:sz w:val="28"/>
          <w:szCs w:val="28"/>
          <w:u w:val="single"/>
          <w:shd w:val="clear" w:color="auto" w:fill="FFFFFF"/>
        </w:rPr>
        <w:t>remium 202</w:t>
      </w:r>
      <w:r w:rsidR="00B60AD5">
        <w:rPr>
          <w:rStyle w:val="normaltextrun"/>
          <w:rFonts w:ascii="Calibri" w:hAnsi="Calibri" w:cs="Calibri"/>
          <w:b/>
          <w:bCs/>
          <w:color w:val="000000"/>
          <w:sz w:val="28"/>
          <w:szCs w:val="28"/>
          <w:u w:val="single"/>
          <w:shd w:val="clear" w:color="auto" w:fill="FFFFFF"/>
        </w:rPr>
        <w:t>4</w:t>
      </w:r>
      <w:r w:rsidRPr="00D90ED4">
        <w:rPr>
          <w:rStyle w:val="normaltextrun"/>
          <w:rFonts w:ascii="Calibri" w:hAnsi="Calibri" w:cs="Calibri"/>
          <w:b/>
          <w:bCs/>
          <w:color w:val="000000"/>
          <w:sz w:val="28"/>
          <w:szCs w:val="28"/>
          <w:u w:val="single"/>
          <w:shd w:val="clear" w:color="auto" w:fill="FFFFFF"/>
        </w:rPr>
        <w:t xml:space="preserve"> - 202</w:t>
      </w:r>
      <w:r w:rsidR="00B60AD5">
        <w:rPr>
          <w:rStyle w:val="normaltextrun"/>
          <w:rFonts w:ascii="Calibri" w:hAnsi="Calibri" w:cs="Calibri"/>
          <w:b/>
          <w:bCs/>
          <w:color w:val="000000"/>
          <w:sz w:val="28"/>
          <w:szCs w:val="28"/>
          <w:u w:val="single"/>
          <w:shd w:val="clear" w:color="auto" w:fill="FFFFFF"/>
        </w:rPr>
        <w:t>5</w:t>
      </w:r>
    </w:p>
    <w:p w14:paraId="343EE183" w14:textId="1CD819AA" w:rsidR="009162B5" w:rsidRDefault="009162B5">
      <w:pPr>
        <w:rPr>
          <w:lang w:val="en-US"/>
        </w:rPr>
      </w:pPr>
    </w:p>
    <w:tbl>
      <w:tblPr>
        <w:tblStyle w:val="TableGrid"/>
        <w:tblW w:w="0" w:type="auto"/>
        <w:tblLook w:val="04A0" w:firstRow="1" w:lastRow="0" w:firstColumn="1" w:lastColumn="0" w:noHBand="0" w:noVBand="1"/>
      </w:tblPr>
      <w:tblGrid>
        <w:gridCol w:w="1977"/>
        <w:gridCol w:w="808"/>
        <w:gridCol w:w="2157"/>
        <w:gridCol w:w="1988"/>
        <w:gridCol w:w="2086"/>
      </w:tblGrid>
      <w:tr w:rsidR="00B606FC" w14:paraId="2FC7F399" w14:textId="6503BADC" w:rsidTr="00B60AD5">
        <w:tc>
          <w:tcPr>
            <w:tcW w:w="2785" w:type="dxa"/>
            <w:gridSpan w:val="2"/>
            <w:shd w:val="clear" w:color="auto" w:fill="0070C0"/>
          </w:tcPr>
          <w:p w14:paraId="43131438" w14:textId="46EF654F" w:rsidR="00B606FC" w:rsidRPr="00B60AD5" w:rsidRDefault="00B606FC" w:rsidP="00B60AD5">
            <w:pPr>
              <w:jc w:val="center"/>
              <w:rPr>
                <w:rFonts w:ascii="Calibri" w:hAnsi="Calibri" w:cs="Calibri"/>
                <w:b/>
                <w:bCs/>
                <w:lang w:val="en-US"/>
              </w:rPr>
            </w:pPr>
            <w:r w:rsidRPr="00B60AD5">
              <w:rPr>
                <w:rFonts w:ascii="Calibri" w:hAnsi="Calibri" w:cs="Calibri"/>
                <w:b/>
                <w:bCs/>
                <w:color w:val="FFFFFF" w:themeColor="background1"/>
                <w:sz w:val="24"/>
                <w:szCs w:val="24"/>
                <w:lang w:val="en-US"/>
              </w:rPr>
              <w:t>PE Sport Grant Award</w:t>
            </w:r>
          </w:p>
        </w:tc>
        <w:tc>
          <w:tcPr>
            <w:tcW w:w="4145" w:type="dxa"/>
            <w:gridSpan w:val="2"/>
            <w:shd w:val="clear" w:color="auto" w:fill="0070C0"/>
          </w:tcPr>
          <w:p w14:paraId="14B1A27E" w14:textId="43E4CCB9" w:rsidR="00B606FC" w:rsidRPr="00B60AD5" w:rsidRDefault="00B606FC" w:rsidP="00B60AD5">
            <w:pPr>
              <w:jc w:val="center"/>
              <w:rPr>
                <w:rFonts w:ascii="Calibri" w:hAnsi="Calibri" w:cs="Calibri"/>
                <w:b/>
                <w:bCs/>
                <w:color w:val="FFFFFF" w:themeColor="background1"/>
              </w:rPr>
            </w:pPr>
            <w:r w:rsidRPr="00B60AD5">
              <w:rPr>
                <w:rFonts w:ascii="Calibri" w:hAnsi="Calibri" w:cs="Calibri"/>
                <w:b/>
                <w:bCs/>
                <w:color w:val="FFFFFF" w:themeColor="background1"/>
              </w:rPr>
              <w:t>Academic Year: September 202</w:t>
            </w:r>
            <w:r w:rsidR="00B60AD5" w:rsidRPr="00B60AD5">
              <w:rPr>
                <w:rFonts w:ascii="Calibri" w:hAnsi="Calibri" w:cs="Calibri"/>
                <w:b/>
                <w:bCs/>
                <w:color w:val="FFFFFF" w:themeColor="background1"/>
              </w:rPr>
              <w:t>4</w:t>
            </w:r>
            <w:r w:rsidRPr="00B60AD5">
              <w:rPr>
                <w:rFonts w:ascii="Calibri" w:hAnsi="Calibri" w:cs="Calibri"/>
                <w:b/>
                <w:bCs/>
                <w:color w:val="FFFFFF" w:themeColor="background1"/>
              </w:rPr>
              <w:t xml:space="preserve"> – August 202</w:t>
            </w:r>
            <w:r w:rsidR="00B60AD5" w:rsidRPr="00B60AD5">
              <w:rPr>
                <w:rFonts w:ascii="Calibri" w:hAnsi="Calibri" w:cs="Calibri"/>
                <w:b/>
                <w:bCs/>
                <w:color w:val="FFFFFF" w:themeColor="background1"/>
              </w:rPr>
              <w:t>5</w:t>
            </w:r>
          </w:p>
        </w:tc>
        <w:tc>
          <w:tcPr>
            <w:tcW w:w="2086" w:type="dxa"/>
            <w:shd w:val="clear" w:color="auto" w:fill="0070C0"/>
          </w:tcPr>
          <w:p w14:paraId="5B247A76" w14:textId="77777777" w:rsidR="00B606FC" w:rsidRPr="00B60AD5" w:rsidRDefault="00B606FC" w:rsidP="00724D97">
            <w:pPr>
              <w:rPr>
                <w:b/>
                <w:bCs/>
                <w:color w:val="FFFFFF" w:themeColor="background1"/>
              </w:rPr>
            </w:pPr>
          </w:p>
        </w:tc>
      </w:tr>
      <w:tr w:rsidR="00B606FC" w14:paraId="6D1F2146" w14:textId="50DF73D9" w:rsidTr="00B60AD5">
        <w:tc>
          <w:tcPr>
            <w:tcW w:w="2785" w:type="dxa"/>
            <w:gridSpan w:val="2"/>
          </w:tcPr>
          <w:p w14:paraId="35E89876" w14:textId="1124D8D5" w:rsidR="00B606FC" w:rsidRPr="00B60AD5" w:rsidRDefault="00B606FC">
            <w:pPr>
              <w:rPr>
                <w:rFonts w:ascii="Calibri" w:hAnsi="Calibri" w:cs="Calibri"/>
                <w:b/>
                <w:bCs/>
                <w:lang w:val="en-US"/>
              </w:rPr>
            </w:pPr>
            <w:r w:rsidRPr="00B60AD5">
              <w:rPr>
                <w:rFonts w:ascii="Calibri" w:hAnsi="Calibri" w:cs="Calibri"/>
                <w:b/>
                <w:bCs/>
                <w:lang w:val="en-US"/>
              </w:rPr>
              <w:t xml:space="preserve">Total amount of PPSG Received </w:t>
            </w:r>
          </w:p>
        </w:tc>
        <w:tc>
          <w:tcPr>
            <w:tcW w:w="6231" w:type="dxa"/>
            <w:gridSpan w:val="3"/>
          </w:tcPr>
          <w:p w14:paraId="276C1EB4" w14:textId="51407151" w:rsidR="00B606FC" w:rsidRPr="000A7B83" w:rsidRDefault="00B606FC">
            <w:pPr>
              <w:rPr>
                <w:b/>
                <w:bCs/>
                <w:lang w:val="en-US"/>
              </w:rPr>
            </w:pPr>
            <w:r w:rsidRPr="000A7B83">
              <w:rPr>
                <w:b/>
                <w:bCs/>
                <w:lang w:val="en-US"/>
              </w:rPr>
              <w:t>£</w:t>
            </w:r>
            <w:r w:rsidR="005C5B35">
              <w:rPr>
                <w:b/>
                <w:bCs/>
                <w:lang w:val="en-US"/>
              </w:rPr>
              <w:t>11</w:t>
            </w:r>
            <w:r w:rsidRPr="000A7B83">
              <w:rPr>
                <w:b/>
                <w:bCs/>
                <w:lang w:val="en-US"/>
              </w:rPr>
              <w:t xml:space="preserve">000 </w:t>
            </w:r>
          </w:p>
        </w:tc>
      </w:tr>
      <w:tr w:rsidR="00B606FC" w14:paraId="46BBFF14" w14:textId="02C3351B" w:rsidTr="0032705A">
        <w:trPr>
          <w:trHeight w:val="826"/>
        </w:trPr>
        <w:tc>
          <w:tcPr>
            <w:tcW w:w="9016" w:type="dxa"/>
            <w:gridSpan w:val="5"/>
          </w:tcPr>
          <w:p w14:paraId="774C7430" w14:textId="77777777" w:rsidR="00B606FC" w:rsidRPr="00B60AD5" w:rsidRDefault="00B606FC" w:rsidP="00724D97">
            <w:pPr>
              <w:rPr>
                <w:rFonts w:ascii="Calibri" w:hAnsi="Calibri" w:cs="Calibri"/>
                <w:lang w:val="en-US"/>
              </w:rPr>
            </w:pPr>
            <w:r w:rsidRPr="00B60AD5">
              <w:rPr>
                <w:rFonts w:ascii="Calibri" w:hAnsi="Calibri" w:cs="Calibri"/>
                <w:lang w:val="en-US"/>
              </w:rPr>
              <w:t xml:space="preserve">Objectives of spending PPSG: </w:t>
            </w:r>
          </w:p>
          <w:p w14:paraId="72ADFE07" w14:textId="77777777" w:rsidR="005C5B35" w:rsidRPr="005C5B35" w:rsidRDefault="005C5B35" w:rsidP="005C5B35">
            <w:pPr>
              <w:pStyle w:val="ListParagraph"/>
              <w:numPr>
                <w:ilvl w:val="0"/>
                <w:numId w:val="2"/>
              </w:numPr>
              <w:rPr>
                <w:rFonts w:ascii="Calibri" w:hAnsi="Calibri" w:cs="Calibri"/>
              </w:rPr>
            </w:pPr>
            <w:r w:rsidRPr="005C5B35">
              <w:rPr>
                <w:rFonts w:ascii="Calibri" w:hAnsi="Calibri" w:cs="Calibri"/>
              </w:rPr>
              <w:t>To increase external provision within the PE curriculum </w:t>
            </w:r>
          </w:p>
          <w:p w14:paraId="17F74AA8" w14:textId="77777777" w:rsidR="005C5B35" w:rsidRPr="005C5B35" w:rsidRDefault="005C5B35" w:rsidP="005C5B35">
            <w:pPr>
              <w:pStyle w:val="ListParagraph"/>
              <w:numPr>
                <w:ilvl w:val="0"/>
                <w:numId w:val="2"/>
              </w:numPr>
              <w:rPr>
                <w:rFonts w:ascii="Calibri" w:hAnsi="Calibri" w:cs="Calibri"/>
              </w:rPr>
            </w:pPr>
            <w:r w:rsidRPr="005C5B35">
              <w:rPr>
                <w:rFonts w:ascii="Calibri" w:hAnsi="Calibri" w:cs="Calibri"/>
              </w:rPr>
              <w:t>To increase external provision for extra-curricular activities </w:t>
            </w:r>
          </w:p>
          <w:p w14:paraId="04F7C91B" w14:textId="77777777" w:rsidR="005C5B35" w:rsidRPr="005C5B35" w:rsidRDefault="005C5B35" w:rsidP="005C5B35">
            <w:pPr>
              <w:pStyle w:val="ListParagraph"/>
              <w:numPr>
                <w:ilvl w:val="0"/>
                <w:numId w:val="2"/>
              </w:numPr>
              <w:rPr>
                <w:rFonts w:ascii="Calibri" w:hAnsi="Calibri" w:cs="Calibri"/>
              </w:rPr>
            </w:pPr>
            <w:r w:rsidRPr="005C5B35">
              <w:rPr>
                <w:rFonts w:ascii="Calibri" w:hAnsi="Calibri" w:cs="Calibri"/>
              </w:rPr>
              <w:t>To broaden the sporting opportunities and experiences available for all pupils </w:t>
            </w:r>
          </w:p>
          <w:p w14:paraId="11A8FE08" w14:textId="722C621D" w:rsidR="00B60AD5" w:rsidRPr="005C5B35" w:rsidRDefault="005C5B35" w:rsidP="005C5B35">
            <w:pPr>
              <w:pStyle w:val="ListParagraph"/>
              <w:numPr>
                <w:ilvl w:val="0"/>
                <w:numId w:val="2"/>
              </w:numPr>
              <w:rPr>
                <w:rFonts w:ascii="Calibri" w:hAnsi="Calibri" w:cs="Calibri"/>
              </w:rPr>
            </w:pPr>
            <w:r w:rsidRPr="005C5B35">
              <w:rPr>
                <w:rFonts w:ascii="Calibri" w:hAnsi="Calibri" w:cs="Calibri"/>
              </w:rPr>
              <w:t>To develop a love of sport and physical activity </w:t>
            </w:r>
          </w:p>
          <w:p w14:paraId="15D906CE" w14:textId="24812641" w:rsidR="00B606FC" w:rsidRPr="00B60AD5" w:rsidRDefault="00B60AD5" w:rsidP="00B60AD5">
            <w:pPr>
              <w:pStyle w:val="ListParagraph"/>
              <w:numPr>
                <w:ilvl w:val="0"/>
                <w:numId w:val="2"/>
              </w:numPr>
              <w:rPr>
                <w:rFonts w:ascii="Calibri" w:hAnsi="Calibri" w:cs="Calibri"/>
                <w:lang w:val="en-US"/>
              </w:rPr>
            </w:pPr>
            <w:r w:rsidRPr="00B60AD5">
              <w:rPr>
                <w:rFonts w:ascii="Calibri" w:hAnsi="Calibri" w:cs="Calibri"/>
                <w:lang w:val="en-US"/>
              </w:rPr>
              <w:t>To improve the physical and mental health and wellbeing of children</w:t>
            </w:r>
          </w:p>
        </w:tc>
      </w:tr>
      <w:tr w:rsidR="00E64A70" w14:paraId="7EF3A89C" w14:textId="162FFEF7" w:rsidTr="00B60AD5">
        <w:tc>
          <w:tcPr>
            <w:tcW w:w="1977" w:type="dxa"/>
            <w:shd w:val="clear" w:color="auto" w:fill="0070C0"/>
          </w:tcPr>
          <w:p w14:paraId="1F63B202" w14:textId="3675A512" w:rsidR="00B606FC" w:rsidRPr="00B60AD5" w:rsidRDefault="00B606FC" w:rsidP="00724D97">
            <w:pPr>
              <w:jc w:val="center"/>
              <w:rPr>
                <w:rFonts w:ascii="Calibri" w:hAnsi="Calibri" w:cs="Calibri"/>
                <w:b/>
                <w:bCs/>
                <w:color w:val="FFFFFF" w:themeColor="background1"/>
                <w:lang w:val="en-US"/>
              </w:rPr>
            </w:pPr>
            <w:r w:rsidRPr="00B60AD5">
              <w:rPr>
                <w:rFonts w:ascii="Calibri" w:hAnsi="Calibri" w:cs="Calibri"/>
                <w:b/>
                <w:bCs/>
                <w:color w:val="FFFFFF" w:themeColor="background1"/>
                <w:lang w:val="en-US"/>
              </w:rPr>
              <w:t>Item/Project</w:t>
            </w:r>
          </w:p>
        </w:tc>
        <w:tc>
          <w:tcPr>
            <w:tcW w:w="808" w:type="dxa"/>
            <w:shd w:val="clear" w:color="auto" w:fill="0070C0"/>
          </w:tcPr>
          <w:p w14:paraId="4EB0B48B" w14:textId="4194CD5A" w:rsidR="00B606FC" w:rsidRPr="00B60AD5" w:rsidRDefault="00B606FC" w:rsidP="00724D97">
            <w:pPr>
              <w:jc w:val="center"/>
              <w:rPr>
                <w:rFonts w:ascii="Calibri" w:hAnsi="Calibri" w:cs="Calibri"/>
                <w:b/>
                <w:bCs/>
                <w:color w:val="FFFFFF" w:themeColor="background1"/>
                <w:lang w:val="en-US"/>
              </w:rPr>
            </w:pPr>
            <w:r w:rsidRPr="00B60AD5">
              <w:rPr>
                <w:rFonts w:ascii="Calibri" w:hAnsi="Calibri" w:cs="Calibri"/>
                <w:b/>
                <w:bCs/>
                <w:color w:val="FFFFFF" w:themeColor="background1"/>
                <w:lang w:val="en-US"/>
              </w:rPr>
              <w:t xml:space="preserve">Cost </w:t>
            </w:r>
          </w:p>
        </w:tc>
        <w:tc>
          <w:tcPr>
            <w:tcW w:w="2157" w:type="dxa"/>
            <w:shd w:val="clear" w:color="auto" w:fill="0070C0"/>
          </w:tcPr>
          <w:p w14:paraId="6C0B0CB7" w14:textId="5454ECFE" w:rsidR="00B606FC" w:rsidRPr="00B60AD5" w:rsidRDefault="00B606FC" w:rsidP="00724D97">
            <w:pPr>
              <w:jc w:val="center"/>
              <w:rPr>
                <w:rFonts w:ascii="Calibri" w:hAnsi="Calibri" w:cs="Calibri"/>
                <w:b/>
                <w:bCs/>
                <w:color w:val="FFFFFF" w:themeColor="background1"/>
                <w:lang w:val="en-US"/>
              </w:rPr>
            </w:pPr>
            <w:r w:rsidRPr="00B60AD5">
              <w:rPr>
                <w:rFonts w:ascii="Calibri" w:hAnsi="Calibri" w:cs="Calibri"/>
                <w:b/>
                <w:bCs/>
                <w:color w:val="FFFFFF" w:themeColor="background1"/>
                <w:lang w:val="en-US"/>
              </w:rPr>
              <w:t xml:space="preserve">Objectives </w:t>
            </w:r>
          </w:p>
        </w:tc>
        <w:tc>
          <w:tcPr>
            <w:tcW w:w="1988" w:type="dxa"/>
            <w:shd w:val="clear" w:color="auto" w:fill="0070C0"/>
          </w:tcPr>
          <w:p w14:paraId="620CF8F3" w14:textId="37788C74" w:rsidR="00B606FC" w:rsidRPr="00B60AD5" w:rsidRDefault="00B606FC" w:rsidP="00724D97">
            <w:pPr>
              <w:jc w:val="center"/>
              <w:rPr>
                <w:rFonts w:ascii="Calibri" w:hAnsi="Calibri" w:cs="Calibri"/>
                <w:b/>
                <w:bCs/>
                <w:color w:val="FFFFFF" w:themeColor="background1"/>
                <w:lang w:val="en-US"/>
              </w:rPr>
            </w:pPr>
            <w:r w:rsidRPr="00B60AD5">
              <w:rPr>
                <w:rFonts w:ascii="Calibri" w:hAnsi="Calibri" w:cs="Calibri"/>
                <w:b/>
                <w:bCs/>
                <w:color w:val="FFFFFF" w:themeColor="background1"/>
                <w:lang w:val="en-US"/>
              </w:rPr>
              <w:t xml:space="preserve">Outcomes </w:t>
            </w:r>
          </w:p>
        </w:tc>
        <w:tc>
          <w:tcPr>
            <w:tcW w:w="2086" w:type="dxa"/>
            <w:shd w:val="clear" w:color="auto" w:fill="0070C0"/>
          </w:tcPr>
          <w:p w14:paraId="4A5516D5" w14:textId="5B7D081A" w:rsidR="00B606FC" w:rsidRPr="00B60AD5" w:rsidRDefault="00B606FC" w:rsidP="00724D97">
            <w:pPr>
              <w:jc w:val="center"/>
              <w:rPr>
                <w:rFonts w:ascii="Calibri" w:hAnsi="Calibri" w:cs="Calibri"/>
                <w:b/>
                <w:bCs/>
                <w:color w:val="FFFFFF" w:themeColor="background1"/>
                <w:lang w:val="en-US"/>
              </w:rPr>
            </w:pPr>
            <w:r w:rsidRPr="00B60AD5">
              <w:rPr>
                <w:rFonts w:ascii="Calibri" w:hAnsi="Calibri" w:cs="Calibri"/>
                <w:b/>
                <w:bCs/>
                <w:color w:val="FFFFFF" w:themeColor="background1"/>
                <w:lang w:val="en-US"/>
              </w:rPr>
              <w:t xml:space="preserve">Evidence and impact </w:t>
            </w:r>
          </w:p>
        </w:tc>
      </w:tr>
      <w:tr w:rsidR="00E64A70" w14:paraId="0D2436BC" w14:textId="4649BAFB" w:rsidTr="00B60AD5">
        <w:tc>
          <w:tcPr>
            <w:tcW w:w="1977" w:type="dxa"/>
          </w:tcPr>
          <w:p w14:paraId="64986AAC" w14:textId="2B95844C" w:rsidR="00B606FC" w:rsidRPr="00EE3360" w:rsidRDefault="00B606FC">
            <w:pPr>
              <w:rPr>
                <w:rFonts w:ascii="Calibri" w:hAnsi="Calibri" w:cs="Calibri"/>
                <w:b/>
                <w:bCs/>
                <w:lang w:val="en-US"/>
              </w:rPr>
            </w:pPr>
            <w:r w:rsidRPr="00EE3360">
              <w:rPr>
                <w:rFonts w:ascii="Calibri" w:hAnsi="Calibri" w:cs="Calibri"/>
                <w:b/>
                <w:bCs/>
              </w:rPr>
              <w:t>Sporting and Games equipment</w:t>
            </w:r>
          </w:p>
        </w:tc>
        <w:tc>
          <w:tcPr>
            <w:tcW w:w="808" w:type="dxa"/>
          </w:tcPr>
          <w:p w14:paraId="46412805" w14:textId="589DFE0A" w:rsidR="00B606FC" w:rsidRPr="00EE3360" w:rsidRDefault="00B606FC">
            <w:pPr>
              <w:rPr>
                <w:rFonts w:ascii="Calibri" w:hAnsi="Calibri" w:cs="Calibri"/>
                <w:b/>
                <w:bCs/>
                <w:lang w:val="en-US"/>
              </w:rPr>
            </w:pPr>
            <w:r w:rsidRPr="00EE3360">
              <w:rPr>
                <w:rFonts w:ascii="Calibri" w:hAnsi="Calibri" w:cs="Calibri"/>
                <w:b/>
                <w:bCs/>
                <w:lang w:val="en-US"/>
              </w:rPr>
              <w:t>£</w:t>
            </w:r>
            <w:r w:rsidR="001F63CE">
              <w:rPr>
                <w:rFonts w:ascii="Calibri" w:hAnsi="Calibri" w:cs="Calibri"/>
                <w:b/>
                <w:bCs/>
                <w:lang w:val="en-US"/>
              </w:rPr>
              <w:t>2</w:t>
            </w:r>
            <w:r w:rsidRPr="00EE3360">
              <w:rPr>
                <w:rFonts w:ascii="Calibri" w:hAnsi="Calibri" w:cs="Calibri"/>
                <w:b/>
                <w:bCs/>
                <w:lang w:val="en-US"/>
              </w:rPr>
              <w:t xml:space="preserve">000 </w:t>
            </w:r>
          </w:p>
        </w:tc>
        <w:tc>
          <w:tcPr>
            <w:tcW w:w="2157" w:type="dxa"/>
          </w:tcPr>
          <w:p w14:paraId="4CA911FF" w14:textId="0C774785" w:rsidR="00B606FC" w:rsidRPr="00EE3360" w:rsidRDefault="00EE3360">
            <w:pPr>
              <w:rPr>
                <w:rFonts w:ascii="Calibri" w:hAnsi="Calibri" w:cs="Calibri"/>
                <w:lang w:val="en-US"/>
              </w:rPr>
            </w:pPr>
            <w:r w:rsidRPr="00EE3360">
              <w:rPr>
                <w:rFonts w:ascii="Calibri" w:hAnsi="Calibri" w:cs="Calibri"/>
                <w:lang w:val="en-US"/>
              </w:rPr>
              <w:t>To encourage and develop healthy, active lifestyles through being active at lunchtimes. Provide opportunities for children to further develop their skills and understanding in PE with specialist sports equipment such as dodgeball, basketball, and table tennis.</w:t>
            </w:r>
          </w:p>
        </w:tc>
        <w:tc>
          <w:tcPr>
            <w:tcW w:w="1988" w:type="dxa"/>
          </w:tcPr>
          <w:p w14:paraId="65CE201E" w14:textId="2FE8F245" w:rsidR="00B606FC" w:rsidRPr="00EE3360" w:rsidRDefault="00EE3360">
            <w:pPr>
              <w:rPr>
                <w:rFonts w:ascii="Calibri" w:hAnsi="Calibri" w:cs="Calibri"/>
                <w:lang w:val="en-US"/>
              </w:rPr>
            </w:pPr>
            <w:r w:rsidRPr="00EE3360">
              <w:rPr>
                <w:rFonts w:ascii="Calibri" w:hAnsi="Calibri" w:cs="Calibri"/>
                <w:lang w:val="en-US"/>
              </w:rPr>
              <w:t xml:space="preserve">All children from </w:t>
            </w:r>
            <w:r w:rsidR="005C5B35">
              <w:rPr>
                <w:rFonts w:ascii="Calibri" w:hAnsi="Calibri" w:cs="Calibri"/>
                <w:lang w:val="en-US"/>
              </w:rPr>
              <w:t>year 1</w:t>
            </w:r>
            <w:r w:rsidRPr="00EE3360">
              <w:rPr>
                <w:rFonts w:ascii="Calibri" w:hAnsi="Calibri" w:cs="Calibri"/>
                <w:lang w:val="en-US"/>
              </w:rPr>
              <w:t xml:space="preserve"> to </w:t>
            </w:r>
            <w:r w:rsidR="005C5B35">
              <w:rPr>
                <w:rFonts w:ascii="Calibri" w:hAnsi="Calibri" w:cs="Calibri"/>
                <w:lang w:val="en-US"/>
              </w:rPr>
              <w:t>y</w:t>
            </w:r>
            <w:r w:rsidRPr="00EE3360">
              <w:rPr>
                <w:rFonts w:ascii="Calibri" w:hAnsi="Calibri" w:cs="Calibri"/>
                <w:lang w:val="en-US"/>
              </w:rPr>
              <w:t>ear 6 had opportunities to develop their fitness and skills through supervised activities, enrichment, and core PE lessons.</w:t>
            </w:r>
          </w:p>
        </w:tc>
        <w:tc>
          <w:tcPr>
            <w:tcW w:w="2086" w:type="dxa"/>
          </w:tcPr>
          <w:p w14:paraId="1597122B" w14:textId="25288B34" w:rsidR="00B606FC" w:rsidRPr="00EE3360" w:rsidRDefault="00EE3360">
            <w:pPr>
              <w:rPr>
                <w:rFonts w:ascii="Calibri" w:hAnsi="Calibri" w:cs="Calibri"/>
              </w:rPr>
            </w:pPr>
            <w:r w:rsidRPr="00BF04EF">
              <w:rPr>
                <w:rFonts w:ascii="Calibri" w:eastAsia="Times New Roman" w:hAnsi="Calibri" w:cs="Calibri"/>
                <w:kern w:val="0"/>
                <w:lang w:eastAsia="en-GB"/>
                <w14:ligatures w14:val="none"/>
              </w:rPr>
              <w:t>PE equipment updated and used regularly. This improved lesson quality and engagement due to better resources.</w:t>
            </w:r>
          </w:p>
        </w:tc>
      </w:tr>
      <w:tr w:rsidR="00E64A70" w14:paraId="77BBAB8C" w14:textId="0B7D5175" w:rsidTr="00B60AD5">
        <w:tc>
          <w:tcPr>
            <w:tcW w:w="1977" w:type="dxa"/>
          </w:tcPr>
          <w:p w14:paraId="04B1CF72" w14:textId="2F239468" w:rsidR="00B606FC" w:rsidRPr="00EE3360" w:rsidRDefault="00B606FC">
            <w:pPr>
              <w:rPr>
                <w:rFonts w:ascii="Calibri" w:hAnsi="Calibri" w:cs="Calibri"/>
                <w:b/>
                <w:bCs/>
                <w:lang w:val="en-US"/>
              </w:rPr>
            </w:pPr>
            <w:r w:rsidRPr="00EE3360">
              <w:rPr>
                <w:rFonts w:ascii="Calibri" w:hAnsi="Calibri" w:cs="Calibri"/>
                <w:b/>
                <w:bCs/>
              </w:rPr>
              <w:t>Swimming</w:t>
            </w:r>
          </w:p>
        </w:tc>
        <w:tc>
          <w:tcPr>
            <w:tcW w:w="808" w:type="dxa"/>
          </w:tcPr>
          <w:p w14:paraId="34700961" w14:textId="529BE1A7" w:rsidR="00B606FC" w:rsidRPr="00EE3360" w:rsidRDefault="00B606FC">
            <w:pPr>
              <w:rPr>
                <w:rFonts w:ascii="Calibri" w:hAnsi="Calibri" w:cs="Calibri"/>
                <w:b/>
                <w:bCs/>
                <w:lang w:val="en-US"/>
              </w:rPr>
            </w:pPr>
            <w:r w:rsidRPr="00EE3360">
              <w:rPr>
                <w:rFonts w:ascii="Calibri" w:hAnsi="Calibri" w:cs="Calibri"/>
                <w:b/>
                <w:bCs/>
                <w:lang w:val="en-US"/>
              </w:rPr>
              <w:t>£</w:t>
            </w:r>
            <w:r w:rsidR="001F63CE">
              <w:rPr>
                <w:rFonts w:ascii="Calibri" w:hAnsi="Calibri" w:cs="Calibri"/>
                <w:b/>
                <w:bCs/>
                <w:lang w:val="en-US"/>
              </w:rPr>
              <w:t>3000</w:t>
            </w:r>
          </w:p>
        </w:tc>
        <w:tc>
          <w:tcPr>
            <w:tcW w:w="2157" w:type="dxa"/>
          </w:tcPr>
          <w:p w14:paraId="49249439" w14:textId="1238FED7" w:rsidR="00B606FC" w:rsidRPr="00EE3360" w:rsidRDefault="00EE3360">
            <w:pPr>
              <w:rPr>
                <w:rFonts w:ascii="Calibri" w:hAnsi="Calibri" w:cs="Calibri"/>
                <w:lang w:val="en-US"/>
              </w:rPr>
            </w:pPr>
            <w:r w:rsidRPr="00EE3360">
              <w:rPr>
                <w:rFonts w:ascii="Calibri" w:hAnsi="Calibri" w:cs="Calibri"/>
                <w:lang w:val="en-US"/>
              </w:rPr>
              <w:t>To ensure all learners reach the national curriculum swimming requirements by Year 6</w:t>
            </w:r>
          </w:p>
        </w:tc>
        <w:tc>
          <w:tcPr>
            <w:tcW w:w="1988" w:type="dxa"/>
          </w:tcPr>
          <w:p w14:paraId="1B571B36" w14:textId="015A97C0" w:rsidR="00B606FC" w:rsidRPr="00EE3360" w:rsidRDefault="00EE3360">
            <w:pPr>
              <w:rPr>
                <w:rFonts w:ascii="Calibri" w:hAnsi="Calibri" w:cs="Calibri"/>
                <w:lang w:val="en-US"/>
              </w:rPr>
            </w:pPr>
            <w:r w:rsidRPr="00BF04EF">
              <w:rPr>
                <w:rFonts w:ascii="Calibri" w:eastAsia="Times New Roman" w:hAnsi="Calibri" w:cs="Calibri"/>
                <w:kern w:val="0"/>
                <w:lang w:eastAsia="en-GB"/>
                <w14:ligatures w14:val="none"/>
              </w:rPr>
              <w:t>All pupils accessed swimming lessons led by qualified instructors</w:t>
            </w:r>
          </w:p>
        </w:tc>
        <w:tc>
          <w:tcPr>
            <w:tcW w:w="2086" w:type="dxa"/>
          </w:tcPr>
          <w:p w14:paraId="61AAB99D" w14:textId="7CE24E99" w:rsidR="00B606FC" w:rsidRPr="00EE3360" w:rsidRDefault="00EE3360">
            <w:pPr>
              <w:rPr>
                <w:rFonts w:ascii="Calibri" w:hAnsi="Calibri" w:cs="Calibri"/>
              </w:rPr>
            </w:pPr>
            <w:r w:rsidRPr="00EE3360">
              <w:rPr>
                <w:rFonts w:ascii="Calibri" w:hAnsi="Calibri" w:cs="Calibri"/>
              </w:rPr>
              <w:t>All</w:t>
            </w:r>
            <w:r w:rsidRPr="00BF04EF">
              <w:rPr>
                <w:rFonts w:ascii="Calibri" w:eastAsia="Times New Roman" w:hAnsi="Calibri" w:cs="Calibri"/>
                <w:kern w:val="0"/>
                <w:lang w:eastAsia="en-GB"/>
                <w14:ligatures w14:val="none"/>
              </w:rPr>
              <w:t xml:space="preserve"> Year 6 learners met national swim requirements. Regular swimming exposure increased water confidence for others.</w:t>
            </w:r>
          </w:p>
        </w:tc>
      </w:tr>
      <w:tr w:rsidR="00E64A70" w14:paraId="3F3126E0" w14:textId="325DFEF2" w:rsidTr="00B60AD5">
        <w:tc>
          <w:tcPr>
            <w:tcW w:w="1977" w:type="dxa"/>
          </w:tcPr>
          <w:p w14:paraId="0E0F4D23" w14:textId="137F1961" w:rsidR="00B606FC" w:rsidRPr="00EE3360" w:rsidRDefault="00B606FC">
            <w:pPr>
              <w:rPr>
                <w:rFonts w:ascii="Calibri" w:hAnsi="Calibri" w:cs="Calibri"/>
                <w:b/>
                <w:bCs/>
                <w:lang w:val="en-US"/>
              </w:rPr>
            </w:pPr>
            <w:r w:rsidRPr="00EE3360">
              <w:rPr>
                <w:rFonts w:ascii="Calibri" w:hAnsi="Calibri" w:cs="Calibri"/>
                <w:b/>
                <w:bCs/>
              </w:rPr>
              <w:t>Minibus lease/purchase</w:t>
            </w:r>
          </w:p>
        </w:tc>
        <w:tc>
          <w:tcPr>
            <w:tcW w:w="808" w:type="dxa"/>
          </w:tcPr>
          <w:p w14:paraId="7C0EE38B" w14:textId="2FBADF64" w:rsidR="00B606FC" w:rsidRPr="00EE3360" w:rsidRDefault="00B606FC">
            <w:pPr>
              <w:rPr>
                <w:rFonts w:ascii="Calibri" w:hAnsi="Calibri" w:cs="Calibri"/>
                <w:b/>
                <w:bCs/>
                <w:lang w:val="en-US"/>
              </w:rPr>
            </w:pPr>
            <w:r w:rsidRPr="00EE3360">
              <w:rPr>
                <w:rFonts w:ascii="Calibri" w:hAnsi="Calibri" w:cs="Calibri"/>
                <w:b/>
                <w:bCs/>
                <w:lang w:val="en-US"/>
              </w:rPr>
              <w:t>£3000</w:t>
            </w:r>
          </w:p>
        </w:tc>
        <w:tc>
          <w:tcPr>
            <w:tcW w:w="2157" w:type="dxa"/>
          </w:tcPr>
          <w:p w14:paraId="623C55A9" w14:textId="12F0AAC2" w:rsidR="00B606FC" w:rsidRPr="00EE3360" w:rsidRDefault="00EE3360">
            <w:pPr>
              <w:rPr>
                <w:rFonts w:ascii="Calibri" w:hAnsi="Calibri" w:cs="Calibri"/>
                <w:lang w:val="en-US"/>
              </w:rPr>
            </w:pPr>
            <w:r w:rsidRPr="00EE3360">
              <w:rPr>
                <w:rFonts w:ascii="Calibri" w:hAnsi="Calibri" w:cs="Calibri"/>
                <w:lang w:val="en-US"/>
              </w:rPr>
              <w:t xml:space="preserve">To provide access to off-site PE activities, </w:t>
            </w:r>
            <w:proofErr w:type="gramStart"/>
            <w:r w:rsidRPr="00EE3360">
              <w:rPr>
                <w:rFonts w:ascii="Calibri" w:hAnsi="Calibri" w:cs="Calibri"/>
                <w:lang w:val="en-US"/>
              </w:rPr>
              <w:t>promoting</w:t>
            </w:r>
            <w:proofErr w:type="gramEnd"/>
            <w:r w:rsidRPr="00EE3360">
              <w:rPr>
                <w:rFonts w:ascii="Calibri" w:hAnsi="Calibri" w:cs="Calibri"/>
                <w:lang w:val="en-US"/>
              </w:rPr>
              <w:t xml:space="preserve"> the use of external facilities and </w:t>
            </w:r>
            <w:proofErr w:type="gramStart"/>
            <w:r w:rsidRPr="00EE3360">
              <w:rPr>
                <w:rFonts w:ascii="Calibri" w:hAnsi="Calibri" w:cs="Calibri"/>
                <w:lang w:val="en-US"/>
              </w:rPr>
              <w:t>increasing</w:t>
            </w:r>
            <w:proofErr w:type="gramEnd"/>
            <w:r w:rsidRPr="00EE3360">
              <w:rPr>
                <w:rFonts w:ascii="Calibri" w:hAnsi="Calibri" w:cs="Calibri"/>
                <w:lang w:val="en-US"/>
              </w:rPr>
              <w:t xml:space="preserve"> motivation through varied environments.</w:t>
            </w:r>
          </w:p>
        </w:tc>
        <w:tc>
          <w:tcPr>
            <w:tcW w:w="1988" w:type="dxa"/>
          </w:tcPr>
          <w:p w14:paraId="3FAF3280" w14:textId="549F4F63" w:rsidR="00B606FC" w:rsidRPr="00EE3360" w:rsidRDefault="00EE3360">
            <w:pPr>
              <w:rPr>
                <w:rFonts w:ascii="Calibri" w:hAnsi="Calibri" w:cs="Calibri"/>
                <w:lang w:val="en-US"/>
              </w:rPr>
            </w:pPr>
            <w:r w:rsidRPr="00EE3360">
              <w:rPr>
                <w:rFonts w:ascii="Calibri" w:hAnsi="Calibri" w:cs="Calibri"/>
                <w:lang w:val="en-US"/>
              </w:rPr>
              <w:t>Pupils were motivated to participate in sports, knowing there were opportunities for external trips. They experienced structured activities in professional environments.</w:t>
            </w:r>
          </w:p>
        </w:tc>
        <w:tc>
          <w:tcPr>
            <w:tcW w:w="2086" w:type="dxa"/>
          </w:tcPr>
          <w:p w14:paraId="5B0A66C0" w14:textId="175DD84E" w:rsidR="00B606FC" w:rsidRPr="00EE3360" w:rsidRDefault="00EE3360" w:rsidP="00EE3360">
            <w:pPr>
              <w:rPr>
                <w:rFonts w:ascii="Calibri" w:hAnsi="Calibri" w:cs="Calibri"/>
              </w:rPr>
            </w:pPr>
            <w:r w:rsidRPr="00EE3360">
              <w:rPr>
                <w:rFonts w:ascii="Calibri" w:hAnsi="Calibri" w:cs="Calibri"/>
              </w:rPr>
              <w:t>Learners attended several external sporting events. These were positive experiences that supported personal development and social interaction.</w:t>
            </w:r>
          </w:p>
        </w:tc>
      </w:tr>
      <w:tr w:rsidR="005C5B35" w14:paraId="5CD54AC2" w14:textId="77777777" w:rsidTr="00B60AD5">
        <w:tc>
          <w:tcPr>
            <w:tcW w:w="1977" w:type="dxa"/>
          </w:tcPr>
          <w:p w14:paraId="1EC93618" w14:textId="56851571" w:rsidR="005C5B35" w:rsidRPr="00EE3360" w:rsidRDefault="005C5B35">
            <w:pPr>
              <w:rPr>
                <w:rFonts w:ascii="Calibri" w:hAnsi="Calibri" w:cs="Calibri"/>
                <w:b/>
                <w:bCs/>
              </w:rPr>
            </w:pPr>
            <w:r w:rsidRPr="005C5B35">
              <w:rPr>
                <w:rFonts w:ascii="Calibri" w:hAnsi="Calibri" w:cs="Calibri"/>
                <w:b/>
                <w:bCs/>
              </w:rPr>
              <w:lastRenderedPageBreak/>
              <w:t>PE and playground equipment </w:t>
            </w:r>
          </w:p>
        </w:tc>
        <w:tc>
          <w:tcPr>
            <w:tcW w:w="808" w:type="dxa"/>
          </w:tcPr>
          <w:p w14:paraId="282CF536" w14:textId="64A10D3E" w:rsidR="005C5B35" w:rsidRPr="00EE3360" w:rsidRDefault="001F63CE">
            <w:pPr>
              <w:rPr>
                <w:rFonts w:ascii="Calibri" w:hAnsi="Calibri" w:cs="Calibri"/>
                <w:b/>
                <w:bCs/>
                <w:lang w:val="en-US"/>
              </w:rPr>
            </w:pPr>
            <w:r>
              <w:rPr>
                <w:rFonts w:ascii="Calibri" w:hAnsi="Calibri" w:cs="Calibri"/>
                <w:b/>
                <w:bCs/>
                <w:lang w:val="en-US"/>
              </w:rPr>
              <w:t>£2500</w:t>
            </w:r>
          </w:p>
        </w:tc>
        <w:tc>
          <w:tcPr>
            <w:tcW w:w="2157" w:type="dxa"/>
          </w:tcPr>
          <w:p w14:paraId="5FC7DED3" w14:textId="22902200" w:rsidR="005C5B35" w:rsidRPr="00EE3360" w:rsidRDefault="005C5B35">
            <w:pPr>
              <w:rPr>
                <w:rFonts w:ascii="Calibri" w:hAnsi="Calibri" w:cs="Calibri"/>
                <w:lang w:val="en-US"/>
              </w:rPr>
            </w:pPr>
            <w:r w:rsidRPr="005C5B35">
              <w:rPr>
                <w:rFonts w:ascii="Calibri" w:hAnsi="Calibri" w:cs="Calibri"/>
              </w:rPr>
              <w:t>Develop and add to play/lunchtime activities as well as KS4 Sports accreditation that  we offer through new sporting equipment. </w:t>
            </w:r>
          </w:p>
        </w:tc>
        <w:tc>
          <w:tcPr>
            <w:tcW w:w="1988" w:type="dxa"/>
          </w:tcPr>
          <w:p w14:paraId="11BC2610" w14:textId="43689BEF" w:rsidR="005C5B35" w:rsidRPr="00EE3360" w:rsidRDefault="001F63CE">
            <w:pPr>
              <w:rPr>
                <w:rFonts w:ascii="Calibri" w:hAnsi="Calibri" w:cs="Calibri"/>
                <w:lang w:val="en-US"/>
              </w:rPr>
            </w:pPr>
            <w:r w:rsidRPr="00EE3360">
              <w:rPr>
                <w:rFonts w:ascii="Calibri" w:hAnsi="Calibri" w:cs="Calibri"/>
              </w:rPr>
              <w:t xml:space="preserve">All pupils </w:t>
            </w:r>
            <w:r>
              <w:rPr>
                <w:rFonts w:ascii="Calibri" w:hAnsi="Calibri" w:cs="Calibri"/>
              </w:rPr>
              <w:t>take part in daily play</w:t>
            </w:r>
            <w:r w:rsidRPr="00EE3360">
              <w:rPr>
                <w:rFonts w:ascii="Calibri" w:hAnsi="Calibri" w:cs="Calibri"/>
              </w:rPr>
              <w:t>, which increase</w:t>
            </w:r>
            <w:r>
              <w:rPr>
                <w:rFonts w:ascii="Calibri" w:hAnsi="Calibri" w:cs="Calibri"/>
              </w:rPr>
              <w:t>s</w:t>
            </w:r>
            <w:r w:rsidRPr="00EE3360">
              <w:rPr>
                <w:rFonts w:ascii="Calibri" w:hAnsi="Calibri" w:cs="Calibri"/>
              </w:rPr>
              <w:t xml:space="preserve"> enjoyment of sport and foster</w:t>
            </w:r>
            <w:r>
              <w:rPr>
                <w:rFonts w:ascii="Calibri" w:hAnsi="Calibri" w:cs="Calibri"/>
              </w:rPr>
              <w:t xml:space="preserve">s </w:t>
            </w:r>
            <w:r w:rsidRPr="00EE3360">
              <w:rPr>
                <w:rFonts w:ascii="Calibri" w:hAnsi="Calibri" w:cs="Calibri"/>
              </w:rPr>
              <w:t>teamwork and resilience.</w:t>
            </w:r>
          </w:p>
        </w:tc>
        <w:tc>
          <w:tcPr>
            <w:tcW w:w="2086" w:type="dxa"/>
          </w:tcPr>
          <w:p w14:paraId="7C5494A4" w14:textId="77777777" w:rsidR="005C5B35" w:rsidRPr="005C5B35" w:rsidRDefault="005C5B35" w:rsidP="005C5B35">
            <w:pPr>
              <w:rPr>
                <w:rFonts w:ascii="Calibri" w:hAnsi="Calibri" w:cs="Calibri"/>
              </w:rPr>
            </w:pPr>
            <w:r w:rsidRPr="005C5B35">
              <w:rPr>
                <w:rFonts w:ascii="Calibri" w:hAnsi="Calibri" w:cs="Calibri"/>
              </w:rPr>
              <w:t>Learners will be able to further develop their skills in new sporting activities. </w:t>
            </w:r>
          </w:p>
          <w:p w14:paraId="53D761AC" w14:textId="77777777" w:rsidR="005C5B35" w:rsidRPr="005C5B35" w:rsidRDefault="005C5B35" w:rsidP="005C5B35">
            <w:pPr>
              <w:rPr>
                <w:rFonts w:ascii="Calibri" w:hAnsi="Calibri" w:cs="Calibri"/>
              </w:rPr>
            </w:pPr>
            <w:r w:rsidRPr="005C5B35">
              <w:rPr>
                <w:rFonts w:ascii="Calibri" w:hAnsi="Calibri" w:cs="Calibri"/>
              </w:rPr>
              <w:t> </w:t>
            </w:r>
          </w:p>
          <w:p w14:paraId="08CAD456" w14:textId="77777777" w:rsidR="005C5B35" w:rsidRPr="005C5B35" w:rsidRDefault="005C5B35" w:rsidP="005C5B35">
            <w:pPr>
              <w:rPr>
                <w:rFonts w:ascii="Calibri" w:hAnsi="Calibri" w:cs="Calibri"/>
              </w:rPr>
            </w:pPr>
            <w:r w:rsidRPr="005C5B35">
              <w:rPr>
                <w:rFonts w:ascii="Calibri" w:hAnsi="Calibri" w:cs="Calibri"/>
              </w:rPr>
              <w:t>Learners can exercise, encourages movement and in some cases stretching and strength to support their physical development. The children develop a love of sport/games and a desire to continue. Motivation for these high needs children to be engaged and feel valued by others. </w:t>
            </w:r>
          </w:p>
          <w:p w14:paraId="7A0CEC61" w14:textId="77777777" w:rsidR="005C5B35" w:rsidRPr="00EE3360" w:rsidRDefault="005C5B35" w:rsidP="00EE3360">
            <w:pPr>
              <w:rPr>
                <w:rFonts w:ascii="Calibri" w:hAnsi="Calibri" w:cs="Calibri"/>
              </w:rPr>
            </w:pPr>
          </w:p>
        </w:tc>
      </w:tr>
      <w:tr w:rsidR="00B60AD5" w14:paraId="44A20A4D" w14:textId="77777777" w:rsidTr="00B60AD5">
        <w:tc>
          <w:tcPr>
            <w:tcW w:w="1977" w:type="dxa"/>
          </w:tcPr>
          <w:p w14:paraId="226AA8B4" w14:textId="6E76B5EB" w:rsidR="00B60AD5" w:rsidRPr="00EE3360" w:rsidRDefault="00B60AD5">
            <w:pPr>
              <w:rPr>
                <w:rFonts w:ascii="Calibri" w:hAnsi="Calibri" w:cs="Calibri"/>
                <w:b/>
                <w:bCs/>
              </w:rPr>
            </w:pPr>
            <w:r w:rsidRPr="00EE3360">
              <w:rPr>
                <w:rFonts w:ascii="Calibri" w:hAnsi="Calibri" w:cs="Calibri"/>
                <w:b/>
                <w:bCs/>
              </w:rPr>
              <w:t>Sport</w:t>
            </w:r>
            <w:r w:rsidR="001F63CE">
              <w:rPr>
                <w:rFonts w:ascii="Calibri" w:hAnsi="Calibri" w:cs="Calibri"/>
                <w:b/>
                <w:bCs/>
              </w:rPr>
              <w:t>s</w:t>
            </w:r>
            <w:r w:rsidRPr="00EE3360">
              <w:rPr>
                <w:rFonts w:ascii="Calibri" w:hAnsi="Calibri" w:cs="Calibri"/>
                <w:b/>
                <w:bCs/>
              </w:rPr>
              <w:t xml:space="preserve"> Day</w:t>
            </w:r>
          </w:p>
        </w:tc>
        <w:tc>
          <w:tcPr>
            <w:tcW w:w="808" w:type="dxa"/>
          </w:tcPr>
          <w:p w14:paraId="70D6BEC1" w14:textId="4F0049E2" w:rsidR="00B60AD5" w:rsidRPr="00EE3360" w:rsidRDefault="00B60AD5">
            <w:pPr>
              <w:rPr>
                <w:rFonts w:ascii="Calibri" w:hAnsi="Calibri" w:cs="Calibri"/>
                <w:b/>
                <w:bCs/>
                <w:lang w:val="en-US"/>
              </w:rPr>
            </w:pPr>
            <w:r w:rsidRPr="00EE3360">
              <w:rPr>
                <w:rFonts w:ascii="Calibri" w:hAnsi="Calibri" w:cs="Calibri"/>
                <w:b/>
                <w:bCs/>
                <w:lang w:val="en-US"/>
              </w:rPr>
              <w:t>£</w:t>
            </w:r>
            <w:r w:rsidR="001F63CE">
              <w:rPr>
                <w:rFonts w:ascii="Calibri" w:hAnsi="Calibri" w:cs="Calibri"/>
                <w:b/>
                <w:bCs/>
                <w:lang w:val="en-US"/>
              </w:rPr>
              <w:t>5</w:t>
            </w:r>
            <w:r w:rsidRPr="00EE3360">
              <w:rPr>
                <w:rFonts w:ascii="Calibri" w:hAnsi="Calibri" w:cs="Calibri"/>
                <w:b/>
                <w:bCs/>
                <w:lang w:val="en-US"/>
              </w:rPr>
              <w:t xml:space="preserve">00 </w:t>
            </w:r>
          </w:p>
        </w:tc>
        <w:tc>
          <w:tcPr>
            <w:tcW w:w="2157" w:type="dxa"/>
          </w:tcPr>
          <w:p w14:paraId="7960E93F" w14:textId="35F71376" w:rsidR="00B60AD5" w:rsidRPr="00EE3360" w:rsidRDefault="00EE3360">
            <w:pPr>
              <w:rPr>
                <w:rFonts w:ascii="Calibri" w:hAnsi="Calibri" w:cs="Calibri"/>
              </w:rPr>
            </w:pPr>
            <w:r w:rsidRPr="00EE3360">
              <w:rPr>
                <w:rFonts w:ascii="Calibri" w:hAnsi="Calibri" w:cs="Calibri"/>
              </w:rPr>
              <w:t>To celebrate physical activity and promote whole-school participation in a competitive but inclusive environment.</w:t>
            </w:r>
          </w:p>
        </w:tc>
        <w:tc>
          <w:tcPr>
            <w:tcW w:w="1988" w:type="dxa"/>
          </w:tcPr>
          <w:p w14:paraId="15E10EE6" w14:textId="7DF9B7F4" w:rsidR="00B60AD5" w:rsidRPr="00EE3360" w:rsidRDefault="00EE3360">
            <w:pPr>
              <w:rPr>
                <w:rFonts w:ascii="Calibri" w:hAnsi="Calibri" w:cs="Calibri"/>
              </w:rPr>
            </w:pPr>
            <w:r w:rsidRPr="00EE3360">
              <w:rPr>
                <w:rFonts w:ascii="Calibri" w:hAnsi="Calibri" w:cs="Calibri"/>
              </w:rPr>
              <w:t>All pupils took part in Sports Day, which increased enjoyment of sport and fostered teamwork and resilience.</w:t>
            </w:r>
          </w:p>
        </w:tc>
        <w:tc>
          <w:tcPr>
            <w:tcW w:w="2086" w:type="dxa"/>
          </w:tcPr>
          <w:p w14:paraId="76054E84" w14:textId="56BFA680" w:rsidR="00B60AD5" w:rsidRPr="00EE3360" w:rsidRDefault="00EE3360" w:rsidP="00EE3360">
            <w:pPr>
              <w:rPr>
                <w:rFonts w:ascii="Calibri" w:hAnsi="Calibri" w:cs="Calibri"/>
              </w:rPr>
            </w:pPr>
            <w:r w:rsidRPr="00EE3360">
              <w:rPr>
                <w:rFonts w:ascii="Calibri" w:hAnsi="Calibri" w:cs="Calibri"/>
              </w:rPr>
              <w:t>High levels of participation and enjoyment observed. Feedback from staff and pupils indicated strong engagement and improved confidence.</w:t>
            </w:r>
          </w:p>
        </w:tc>
      </w:tr>
      <w:tr w:rsidR="00B606FC" w14:paraId="7CBDD194" w14:textId="034F7E7C" w:rsidTr="00E64A70">
        <w:tc>
          <w:tcPr>
            <w:tcW w:w="6930" w:type="dxa"/>
            <w:gridSpan w:val="4"/>
            <w:shd w:val="clear" w:color="auto" w:fill="4C94D8" w:themeFill="text2" w:themeFillTint="80"/>
          </w:tcPr>
          <w:p w14:paraId="0F925B1B" w14:textId="7E32B15C" w:rsidR="00B606FC" w:rsidRPr="00D90ED4" w:rsidRDefault="00B606FC">
            <w:pPr>
              <w:rPr>
                <w:b/>
                <w:bCs/>
              </w:rPr>
            </w:pPr>
            <w:r w:rsidRPr="00D90ED4">
              <w:rPr>
                <w:b/>
                <w:bCs/>
                <w:color w:val="FFFFFF" w:themeColor="background1"/>
              </w:rPr>
              <w:t xml:space="preserve">Summary </w:t>
            </w:r>
          </w:p>
        </w:tc>
        <w:tc>
          <w:tcPr>
            <w:tcW w:w="2086" w:type="dxa"/>
            <w:shd w:val="clear" w:color="auto" w:fill="4C94D8" w:themeFill="text2" w:themeFillTint="80"/>
          </w:tcPr>
          <w:p w14:paraId="1BB40D07" w14:textId="77777777" w:rsidR="00B606FC" w:rsidRPr="00D90ED4" w:rsidRDefault="00B606FC">
            <w:pPr>
              <w:rPr>
                <w:b/>
                <w:bCs/>
                <w:color w:val="FFFFFF" w:themeColor="background1"/>
              </w:rPr>
            </w:pPr>
          </w:p>
        </w:tc>
      </w:tr>
      <w:tr w:rsidR="00E64A70" w14:paraId="4C574F20" w14:textId="0DF86876" w:rsidTr="00B60AD5">
        <w:tc>
          <w:tcPr>
            <w:tcW w:w="2785" w:type="dxa"/>
            <w:gridSpan w:val="2"/>
          </w:tcPr>
          <w:p w14:paraId="1EB732E9" w14:textId="5F84EF53" w:rsidR="00E64A70" w:rsidRPr="00EE3360" w:rsidRDefault="00E64A70">
            <w:pPr>
              <w:rPr>
                <w:rFonts w:ascii="Calibri" w:hAnsi="Calibri" w:cs="Calibri"/>
                <w:b/>
                <w:bCs/>
                <w:lang w:val="en-US"/>
              </w:rPr>
            </w:pPr>
            <w:r w:rsidRPr="00EE3360">
              <w:rPr>
                <w:rFonts w:ascii="Calibri" w:hAnsi="Calibri" w:cs="Calibri"/>
                <w:b/>
                <w:bCs/>
              </w:rPr>
              <w:t>Total PPSG received</w:t>
            </w:r>
          </w:p>
        </w:tc>
        <w:tc>
          <w:tcPr>
            <w:tcW w:w="6231" w:type="dxa"/>
            <w:gridSpan w:val="3"/>
            <w:vMerge w:val="restart"/>
          </w:tcPr>
          <w:p w14:paraId="44D5A94E" w14:textId="2AC9CEA8" w:rsidR="00B60AD5" w:rsidRPr="00EE3360" w:rsidRDefault="005C5B35" w:rsidP="00B60AD5">
            <w:pPr>
              <w:jc w:val="center"/>
              <w:rPr>
                <w:rFonts w:ascii="Calibri" w:hAnsi="Calibri" w:cs="Calibri"/>
                <w:b/>
                <w:bCs/>
              </w:rPr>
            </w:pPr>
            <w:r>
              <w:rPr>
                <w:rFonts w:ascii="Calibri" w:hAnsi="Calibri" w:cs="Calibri"/>
                <w:b/>
                <w:bCs/>
              </w:rPr>
              <w:t>£11000</w:t>
            </w:r>
          </w:p>
          <w:p w14:paraId="0DCC3D27" w14:textId="3B8EC035" w:rsidR="00E64A70" w:rsidRPr="00D90ED4" w:rsidRDefault="00E64A70" w:rsidP="00D90ED4">
            <w:pPr>
              <w:jc w:val="center"/>
              <w:rPr>
                <w:b/>
                <w:bCs/>
              </w:rPr>
            </w:pPr>
          </w:p>
        </w:tc>
      </w:tr>
      <w:tr w:rsidR="00E64A70" w14:paraId="771A463B" w14:textId="5E997236" w:rsidTr="00B60AD5">
        <w:tc>
          <w:tcPr>
            <w:tcW w:w="2785" w:type="dxa"/>
            <w:gridSpan w:val="2"/>
          </w:tcPr>
          <w:p w14:paraId="3DCC2AC5" w14:textId="1878B4EB" w:rsidR="00E64A70" w:rsidRPr="00EE3360" w:rsidRDefault="00E64A70">
            <w:pPr>
              <w:rPr>
                <w:rFonts w:ascii="Calibri" w:hAnsi="Calibri" w:cs="Calibri"/>
                <w:b/>
                <w:bCs/>
                <w:lang w:val="en-US"/>
              </w:rPr>
            </w:pPr>
            <w:r w:rsidRPr="00EE3360">
              <w:rPr>
                <w:rFonts w:ascii="Calibri" w:hAnsi="Calibri" w:cs="Calibri"/>
                <w:b/>
                <w:bCs/>
              </w:rPr>
              <w:t>Total PPSG expenditure</w:t>
            </w:r>
          </w:p>
        </w:tc>
        <w:tc>
          <w:tcPr>
            <w:tcW w:w="6231" w:type="dxa"/>
            <w:gridSpan w:val="3"/>
            <w:vMerge/>
          </w:tcPr>
          <w:p w14:paraId="3FBF7229" w14:textId="1A048E3F" w:rsidR="00E64A70" w:rsidRPr="00D90ED4" w:rsidRDefault="00E64A70" w:rsidP="00D90ED4">
            <w:pPr>
              <w:jc w:val="center"/>
              <w:rPr>
                <w:b/>
                <w:bCs/>
              </w:rPr>
            </w:pPr>
          </w:p>
        </w:tc>
      </w:tr>
      <w:tr w:rsidR="00E64A70" w14:paraId="57931CD9" w14:textId="591F5A53" w:rsidTr="00F350FD">
        <w:tc>
          <w:tcPr>
            <w:tcW w:w="9016" w:type="dxa"/>
            <w:gridSpan w:val="5"/>
          </w:tcPr>
          <w:p w14:paraId="46848893" w14:textId="77777777" w:rsidR="00E64A70" w:rsidRPr="00EE3360" w:rsidRDefault="00E64A70" w:rsidP="00D90ED4">
            <w:pPr>
              <w:rPr>
                <w:rFonts w:ascii="Calibri" w:hAnsi="Calibri" w:cs="Calibri"/>
                <w:b/>
                <w:bCs/>
              </w:rPr>
            </w:pPr>
            <w:r w:rsidRPr="00EE3360">
              <w:rPr>
                <w:rFonts w:ascii="Calibri" w:hAnsi="Calibri" w:cs="Calibri"/>
                <w:b/>
                <w:bCs/>
              </w:rPr>
              <w:t xml:space="preserve">Evaluation </w:t>
            </w:r>
          </w:p>
          <w:p w14:paraId="1CDDA3E2" w14:textId="7381DA96" w:rsidR="00EE3360" w:rsidRPr="00EE3360" w:rsidRDefault="001F63CE" w:rsidP="00EE3360">
            <w:pPr>
              <w:rPr>
                <w:rFonts w:ascii="Calibri" w:hAnsi="Calibri" w:cs="Calibri"/>
              </w:rPr>
            </w:pPr>
            <w:r>
              <w:rPr>
                <w:rFonts w:ascii="Calibri" w:hAnsi="Calibri" w:cs="Calibri"/>
              </w:rPr>
              <w:t>PPSG</w:t>
            </w:r>
            <w:r w:rsidR="00EE3360" w:rsidRPr="00EE3360">
              <w:rPr>
                <w:rFonts w:ascii="Calibri" w:hAnsi="Calibri" w:cs="Calibri"/>
              </w:rPr>
              <w:t xml:space="preserve"> has had a substantial impact on pupils’ engagement in physical activity. We have broadened the sporting opportunities available, particularly through our partnerships with external providers and use of professional equipment. Participation levels increased, especially among our most vulnerable pupils and those with high needs, many of whom benefited from increased physical activity and structured sporting experiences.</w:t>
            </w:r>
          </w:p>
          <w:p w14:paraId="7DE4CA86" w14:textId="77777777" w:rsidR="00EE3360" w:rsidRDefault="00EE3360" w:rsidP="00EE3360">
            <w:pPr>
              <w:rPr>
                <w:rFonts w:ascii="Calibri" w:hAnsi="Calibri" w:cs="Calibri"/>
              </w:rPr>
            </w:pPr>
          </w:p>
          <w:p w14:paraId="121F23C1" w14:textId="7778C050" w:rsidR="001F63CE" w:rsidRDefault="001F63CE" w:rsidP="00EE3360">
            <w:pPr>
              <w:rPr>
                <w:rFonts w:ascii="Calibri" w:hAnsi="Calibri" w:cs="Calibri"/>
              </w:rPr>
            </w:pPr>
            <w:r>
              <w:rPr>
                <w:rFonts w:ascii="Calibri" w:hAnsi="Calibri" w:cs="Calibri"/>
              </w:rPr>
              <w:t>PPSG</w:t>
            </w:r>
            <w:r w:rsidRPr="001F63CE">
              <w:rPr>
                <w:rFonts w:ascii="Calibri" w:hAnsi="Calibri" w:cs="Calibri"/>
              </w:rPr>
              <w:t xml:space="preserve"> expenditure enabled the academy to broaden the sporting opportunities available for all pupils. As a result of the </w:t>
            </w:r>
            <w:proofErr w:type="gramStart"/>
            <w:r w:rsidRPr="001F63CE">
              <w:rPr>
                <w:rFonts w:ascii="Calibri" w:hAnsi="Calibri" w:cs="Calibri"/>
              </w:rPr>
              <w:t>funding</w:t>
            </w:r>
            <w:proofErr w:type="gramEnd"/>
            <w:r w:rsidRPr="001F63CE">
              <w:rPr>
                <w:rFonts w:ascii="Calibri" w:hAnsi="Calibri" w:cs="Calibri"/>
              </w:rPr>
              <w:t xml:space="preserve"> we have an increased level of participation in sporting activities with pupils developing a love of sports and physical activities. The grant has also benefitted some of our most vulnerable pupils, including those high need pupils. These pupils have been able to increase their participation and as a result this has improved their physical activity levels. </w:t>
            </w:r>
          </w:p>
          <w:p w14:paraId="209376B3" w14:textId="77777777" w:rsidR="001F63CE" w:rsidRPr="00EE3360" w:rsidRDefault="001F63CE" w:rsidP="00EE3360">
            <w:pPr>
              <w:rPr>
                <w:rFonts w:ascii="Calibri" w:hAnsi="Calibri" w:cs="Calibri"/>
              </w:rPr>
            </w:pPr>
          </w:p>
          <w:p w14:paraId="22D8F506" w14:textId="77777777" w:rsidR="00E64A70" w:rsidRPr="00EE3360" w:rsidRDefault="00E64A70" w:rsidP="001F63CE">
            <w:pPr>
              <w:rPr>
                <w:rFonts w:ascii="Calibri" w:hAnsi="Calibri" w:cs="Calibri"/>
                <w:b/>
                <w:bCs/>
              </w:rPr>
            </w:pPr>
          </w:p>
        </w:tc>
      </w:tr>
    </w:tbl>
    <w:p w14:paraId="16A23CEA" w14:textId="77777777" w:rsidR="009162B5" w:rsidRPr="009162B5" w:rsidRDefault="009162B5">
      <w:pPr>
        <w:rPr>
          <w:lang w:val="en-US"/>
        </w:rPr>
      </w:pPr>
    </w:p>
    <w:sectPr w:rsidR="009162B5" w:rsidRPr="009162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8976" w14:textId="77777777" w:rsidR="00E17499" w:rsidRDefault="00E17499" w:rsidP="009162B5">
      <w:pPr>
        <w:spacing w:after="0" w:line="240" w:lineRule="auto"/>
      </w:pPr>
      <w:r>
        <w:separator/>
      </w:r>
    </w:p>
  </w:endnote>
  <w:endnote w:type="continuationSeparator" w:id="0">
    <w:p w14:paraId="1140986A" w14:textId="77777777" w:rsidR="00E17499" w:rsidRDefault="00E17499" w:rsidP="0091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4C1A" w14:textId="77777777" w:rsidR="00E17499" w:rsidRDefault="00E17499" w:rsidP="009162B5">
      <w:pPr>
        <w:spacing w:after="0" w:line="240" w:lineRule="auto"/>
      </w:pPr>
      <w:r>
        <w:separator/>
      </w:r>
    </w:p>
  </w:footnote>
  <w:footnote w:type="continuationSeparator" w:id="0">
    <w:p w14:paraId="13CF1BFD" w14:textId="77777777" w:rsidR="00E17499" w:rsidRDefault="00E17499" w:rsidP="00916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BD1F" w14:textId="35179FDB" w:rsidR="009162B5" w:rsidRDefault="005C5B35">
    <w:pPr>
      <w:pStyle w:val="Header"/>
    </w:pPr>
    <w:r>
      <w:rPr>
        <w:noProof/>
      </w:rPr>
      <w:drawing>
        <wp:anchor distT="0" distB="0" distL="114300" distR="114300" simplePos="0" relativeHeight="251658240" behindDoc="0" locked="0" layoutInCell="1" allowOverlap="1" wp14:anchorId="169074D4" wp14:editId="6356DEB9">
          <wp:simplePos x="0" y="0"/>
          <wp:positionH relativeFrom="column">
            <wp:posOffset>1781175</wp:posOffset>
          </wp:positionH>
          <wp:positionV relativeFrom="paragraph">
            <wp:posOffset>-344805</wp:posOffset>
          </wp:positionV>
          <wp:extent cx="2276475" cy="657941"/>
          <wp:effectExtent l="0" t="0" r="0" b="8890"/>
          <wp:wrapNone/>
          <wp:docPr id="122891697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972" name="Picture 1"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65794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70B"/>
    <w:multiLevelType w:val="hybridMultilevel"/>
    <w:tmpl w:val="ADB459D2"/>
    <w:lvl w:ilvl="0" w:tplc="A37E92FE">
      <w:start w:val="5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A38DA"/>
    <w:multiLevelType w:val="multilevel"/>
    <w:tmpl w:val="7396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826E8"/>
    <w:multiLevelType w:val="hybridMultilevel"/>
    <w:tmpl w:val="76C6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6085B"/>
    <w:multiLevelType w:val="multilevel"/>
    <w:tmpl w:val="5E00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5B5E57"/>
    <w:multiLevelType w:val="multilevel"/>
    <w:tmpl w:val="E148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BD3B61"/>
    <w:multiLevelType w:val="multilevel"/>
    <w:tmpl w:val="4EF4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480403">
    <w:abstractNumId w:val="0"/>
  </w:num>
  <w:num w:numId="2" w16cid:durableId="1236471075">
    <w:abstractNumId w:val="2"/>
  </w:num>
  <w:num w:numId="3" w16cid:durableId="297759456">
    <w:abstractNumId w:val="1"/>
  </w:num>
  <w:num w:numId="4" w16cid:durableId="196240860">
    <w:abstractNumId w:val="3"/>
  </w:num>
  <w:num w:numId="5" w16cid:durableId="136803925">
    <w:abstractNumId w:val="5"/>
  </w:num>
  <w:num w:numId="6" w16cid:durableId="179039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B5"/>
    <w:rsid w:val="00093A20"/>
    <w:rsid w:val="000A7B83"/>
    <w:rsid w:val="000B1BDD"/>
    <w:rsid w:val="0012277E"/>
    <w:rsid w:val="001F63CE"/>
    <w:rsid w:val="0021050D"/>
    <w:rsid w:val="0031223E"/>
    <w:rsid w:val="004059AC"/>
    <w:rsid w:val="0041219A"/>
    <w:rsid w:val="0043045E"/>
    <w:rsid w:val="004A1A56"/>
    <w:rsid w:val="004B2681"/>
    <w:rsid w:val="005C5B35"/>
    <w:rsid w:val="00660FA4"/>
    <w:rsid w:val="00684127"/>
    <w:rsid w:val="006B46DC"/>
    <w:rsid w:val="00724D97"/>
    <w:rsid w:val="00764683"/>
    <w:rsid w:val="007C4484"/>
    <w:rsid w:val="007D13EB"/>
    <w:rsid w:val="0086281F"/>
    <w:rsid w:val="00880C18"/>
    <w:rsid w:val="009162B5"/>
    <w:rsid w:val="00A44859"/>
    <w:rsid w:val="00B606FC"/>
    <w:rsid w:val="00B60AD5"/>
    <w:rsid w:val="00B91EFF"/>
    <w:rsid w:val="00CD2FA0"/>
    <w:rsid w:val="00CE53D4"/>
    <w:rsid w:val="00D90ED4"/>
    <w:rsid w:val="00E17499"/>
    <w:rsid w:val="00E64A70"/>
    <w:rsid w:val="00EE3360"/>
    <w:rsid w:val="00F00379"/>
    <w:rsid w:val="00F70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832B"/>
  <w15:chartTrackingRefBased/>
  <w15:docId w15:val="{CE46B8FC-DD3F-4EDC-8877-DA878A9C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2B5"/>
    <w:rPr>
      <w:rFonts w:eastAsiaTheme="majorEastAsia" w:cstheme="majorBidi"/>
      <w:color w:val="272727" w:themeColor="text1" w:themeTint="D8"/>
    </w:rPr>
  </w:style>
  <w:style w:type="paragraph" w:styleId="Title">
    <w:name w:val="Title"/>
    <w:basedOn w:val="Normal"/>
    <w:next w:val="Normal"/>
    <w:link w:val="TitleChar"/>
    <w:uiPriority w:val="10"/>
    <w:qFormat/>
    <w:rsid w:val="0091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2B5"/>
    <w:pPr>
      <w:spacing w:before="160"/>
      <w:jc w:val="center"/>
    </w:pPr>
    <w:rPr>
      <w:i/>
      <w:iCs/>
      <w:color w:val="404040" w:themeColor="text1" w:themeTint="BF"/>
    </w:rPr>
  </w:style>
  <w:style w:type="character" w:customStyle="1" w:styleId="QuoteChar">
    <w:name w:val="Quote Char"/>
    <w:basedOn w:val="DefaultParagraphFont"/>
    <w:link w:val="Quote"/>
    <w:uiPriority w:val="29"/>
    <w:rsid w:val="009162B5"/>
    <w:rPr>
      <w:i/>
      <w:iCs/>
      <w:color w:val="404040" w:themeColor="text1" w:themeTint="BF"/>
    </w:rPr>
  </w:style>
  <w:style w:type="paragraph" w:styleId="ListParagraph">
    <w:name w:val="List Paragraph"/>
    <w:basedOn w:val="Normal"/>
    <w:uiPriority w:val="34"/>
    <w:qFormat/>
    <w:rsid w:val="009162B5"/>
    <w:pPr>
      <w:ind w:left="720"/>
      <w:contextualSpacing/>
    </w:pPr>
  </w:style>
  <w:style w:type="character" w:styleId="IntenseEmphasis">
    <w:name w:val="Intense Emphasis"/>
    <w:basedOn w:val="DefaultParagraphFont"/>
    <w:uiPriority w:val="21"/>
    <w:qFormat/>
    <w:rsid w:val="009162B5"/>
    <w:rPr>
      <w:i/>
      <w:iCs/>
      <w:color w:val="0F4761" w:themeColor="accent1" w:themeShade="BF"/>
    </w:rPr>
  </w:style>
  <w:style w:type="paragraph" w:styleId="IntenseQuote">
    <w:name w:val="Intense Quote"/>
    <w:basedOn w:val="Normal"/>
    <w:next w:val="Normal"/>
    <w:link w:val="IntenseQuoteChar"/>
    <w:uiPriority w:val="30"/>
    <w:qFormat/>
    <w:rsid w:val="00916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2B5"/>
    <w:rPr>
      <w:i/>
      <w:iCs/>
      <w:color w:val="0F4761" w:themeColor="accent1" w:themeShade="BF"/>
    </w:rPr>
  </w:style>
  <w:style w:type="character" w:styleId="IntenseReference">
    <w:name w:val="Intense Reference"/>
    <w:basedOn w:val="DefaultParagraphFont"/>
    <w:uiPriority w:val="32"/>
    <w:qFormat/>
    <w:rsid w:val="009162B5"/>
    <w:rPr>
      <w:b/>
      <w:bCs/>
      <w:smallCaps/>
      <w:color w:val="0F4761" w:themeColor="accent1" w:themeShade="BF"/>
      <w:spacing w:val="5"/>
    </w:rPr>
  </w:style>
  <w:style w:type="paragraph" w:styleId="Header">
    <w:name w:val="header"/>
    <w:basedOn w:val="Normal"/>
    <w:link w:val="HeaderChar"/>
    <w:uiPriority w:val="99"/>
    <w:unhideWhenUsed/>
    <w:rsid w:val="00916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2B5"/>
  </w:style>
  <w:style w:type="paragraph" w:styleId="Footer">
    <w:name w:val="footer"/>
    <w:basedOn w:val="Normal"/>
    <w:link w:val="FooterChar"/>
    <w:uiPriority w:val="99"/>
    <w:unhideWhenUsed/>
    <w:rsid w:val="00916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2B5"/>
  </w:style>
  <w:style w:type="table" w:styleId="TableGrid">
    <w:name w:val="Table Grid"/>
    <w:basedOn w:val="TableNormal"/>
    <w:uiPriority w:val="39"/>
    <w:rsid w:val="00F00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00997">
      <w:bodyDiv w:val="1"/>
      <w:marLeft w:val="0"/>
      <w:marRight w:val="0"/>
      <w:marTop w:val="0"/>
      <w:marBottom w:val="0"/>
      <w:divBdr>
        <w:top w:val="none" w:sz="0" w:space="0" w:color="auto"/>
        <w:left w:val="none" w:sz="0" w:space="0" w:color="auto"/>
        <w:bottom w:val="none" w:sz="0" w:space="0" w:color="auto"/>
        <w:right w:val="none" w:sz="0" w:space="0" w:color="auto"/>
      </w:divBdr>
      <w:divsChild>
        <w:div w:id="1688827252">
          <w:marLeft w:val="0"/>
          <w:marRight w:val="0"/>
          <w:marTop w:val="0"/>
          <w:marBottom w:val="0"/>
          <w:divBdr>
            <w:top w:val="none" w:sz="0" w:space="0" w:color="auto"/>
            <w:left w:val="none" w:sz="0" w:space="0" w:color="auto"/>
            <w:bottom w:val="none" w:sz="0" w:space="0" w:color="auto"/>
            <w:right w:val="none" w:sz="0" w:space="0" w:color="auto"/>
          </w:divBdr>
        </w:div>
        <w:div w:id="367342486">
          <w:marLeft w:val="0"/>
          <w:marRight w:val="0"/>
          <w:marTop w:val="0"/>
          <w:marBottom w:val="0"/>
          <w:divBdr>
            <w:top w:val="none" w:sz="0" w:space="0" w:color="auto"/>
            <w:left w:val="none" w:sz="0" w:space="0" w:color="auto"/>
            <w:bottom w:val="none" w:sz="0" w:space="0" w:color="auto"/>
            <w:right w:val="none" w:sz="0" w:space="0" w:color="auto"/>
          </w:divBdr>
        </w:div>
        <w:div w:id="268899970">
          <w:marLeft w:val="0"/>
          <w:marRight w:val="0"/>
          <w:marTop w:val="0"/>
          <w:marBottom w:val="0"/>
          <w:divBdr>
            <w:top w:val="none" w:sz="0" w:space="0" w:color="auto"/>
            <w:left w:val="none" w:sz="0" w:space="0" w:color="auto"/>
            <w:bottom w:val="none" w:sz="0" w:space="0" w:color="auto"/>
            <w:right w:val="none" w:sz="0" w:space="0" w:color="auto"/>
          </w:divBdr>
        </w:div>
      </w:divsChild>
    </w:div>
    <w:div w:id="350179409">
      <w:bodyDiv w:val="1"/>
      <w:marLeft w:val="0"/>
      <w:marRight w:val="0"/>
      <w:marTop w:val="0"/>
      <w:marBottom w:val="0"/>
      <w:divBdr>
        <w:top w:val="none" w:sz="0" w:space="0" w:color="auto"/>
        <w:left w:val="none" w:sz="0" w:space="0" w:color="auto"/>
        <w:bottom w:val="none" w:sz="0" w:space="0" w:color="auto"/>
        <w:right w:val="none" w:sz="0" w:space="0" w:color="auto"/>
      </w:divBdr>
    </w:div>
    <w:div w:id="535118565">
      <w:bodyDiv w:val="1"/>
      <w:marLeft w:val="0"/>
      <w:marRight w:val="0"/>
      <w:marTop w:val="0"/>
      <w:marBottom w:val="0"/>
      <w:divBdr>
        <w:top w:val="none" w:sz="0" w:space="0" w:color="auto"/>
        <w:left w:val="none" w:sz="0" w:space="0" w:color="auto"/>
        <w:bottom w:val="none" w:sz="0" w:space="0" w:color="auto"/>
        <w:right w:val="none" w:sz="0" w:space="0" w:color="auto"/>
      </w:divBdr>
      <w:divsChild>
        <w:div w:id="1847623355">
          <w:marLeft w:val="0"/>
          <w:marRight w:val="0"/>
          <w:marTop w:val="0"/>
          <w:marBottom w:val="0"/>
          <w:divBdr>
            <w:top w:val="none" w:sz="0" w:space="0" w:color="auto"/>
            <w:left w:val="none" w:sz="0" w:space="0" w:color="auto"/>
            <w:bottom w:val="none" w:sz="0" w:space="0" w:color="auto"/>
            <w:right w:val="none" w:sz="0" w:space="0" w:color="auto"/>
          </w:divBdr>
          <w:divsChild>
            <w:div w:id="1338269422">
              <w:marLeft w:val="0"/>
              <w:marRight w:val="0"/>
              <w:marTop w:val="0"/>
              <w:marBottom w:val="0"/>
              <w:divBdr>
                <w:top w:val="none" w:sz="0" w:space="0" w:color="auto"/>
                <w:left w:val="none" w:sz="0" w:space="0" w:color="auto"/>
                <w:bottom w:val="none" w:sz="0" w:space="0" w:color="auto"/>
                <w:right w:val="none" w:sz="0" w:space="0" w:color="auto"/>
              </w:divBdr>
            </w:div>
          </w:divsChild>
        </w:div>
        <w:div w:id="1439904988">
          <w:marLeft w:val="0"/>
          <w:marRight w:val="0"/>
          <w:marTop w:val="0"/>
          <w:marBottom w:val="0"/>
          <w:divBdr>
            <w:top w:val="none" w:sz="0" w:space="0" w:color="auto"/>
            <w:left w:val="none" w:sz="0" w:space="0" w:color="auto"/>
            <w:bottom w:val="none" w:sz="0" w:space="0" w:color="auto"/>
            <w:right w:val="none" w:sz="0" w:space="0" w:color="auto"/>
          </w:divBdr>
          <w:divsChild>
            <w:div w:id="1978605626">
              <w:marLeft w:val="0"/>
              <w:marRight w:val="0"/>
              <w:marTop w:val="0"/>
              <w:marBottom w:val="0"/>
              <w:divBdr>
                <w:top w:val="none" w:sz="0" w:space="0" w:color="auto"/>
                <w:left w:val="none" w:sz="0" w:space="0" w:color="auto"/>
                <w:bottom w:val="none" w:sz="0" w:space="0" w:color="auto"/>
                <w:right w:val="none" w:sz="0" w:space="0" w:color="auto"/>
              </w:divBdr>
            </w:div>
          </w:divsChild>
        </w:div>
        <w:div w:id="44910369">
          <w:marLeft w:val="0"/>
          <w:marRight w:val="0"/>
          <w:marTop w:val="0"/>
          <w:marBottom w:val="0"/>
          <w:divBdr>
            <w:top w:val="none" w:sz="0" w:space="0" w:color="auto"/>
            <w:left w:val="none" w:sz="0" w:space="0" w:color="auto"/>
            <w:bottom w:val="none" w:sz="0" w:space="0" w:color="auto"/>
            <w:right w:val="none" w:sz="0" w:space="0" w:color="auto"/>
          </w:divBdr>
          <w:divsChild>
            <w:div w:id="1942762022">
              <w:marLeft w:val="0"/>
              <w:marRight w:val="0"/>
              <w:marTop w:val="0"/>
              <w:marBottom w:val="0"/>
              <w:divBdr>
                <w:top w:val="none" w:sz="0" w:space="0" w:color="auto"/>
                <w:left w:val="none" w:sz="0" w:space="0" w:color="auto"/>
                <w:bottom w:val="none" w:sz="0" w:space="0" w:color="auto"/>
                <w:right w:val="none" w:sz="0" w:space="0" w:color="auto"/>
              </w:divBdr>
            </w:div>
          </w:divsChild>
        </w:div>
        <w:div w:id="951280499">
          <w:marLeft w:val="0"/>
          <w:marRight w:val="0"/>
          <w:marTop w:val="0"/>
          <w:marBottom w:val="0"/>
          <w:divBdr>
            <w:top w:val="none" w:sz="0" w:space="0" w:color="auto"/>
            <w:left w:val="none" w:sz="0" w:space="0" w:color="auto"/>
            <w:bottom w:val="none" w:sz="0" w:space="0" w:color="auto"/>
            <w:right w:val="none" w:sz="0" w:space="0" w:color="auto"/>
          </w:divBdr>
          <w:divsChild>
            <w:div w:id="1808890765">
              <w:marLeft w:val="0"/>
              <w:marRight w:val="0"/>
              <w:marTop w:val="0"/>
              <w:marBottom w:val="0"/>
              <w:divBdr>
                <w:top w:val="none" w:sz="0" w:space="0" w:color="auto"/>
                <w:left w:val="none" w:sz="0" w:space="0" w:color="auto"/>
                <w:bottom w:val="none" w:sz="0" w:space="0" w:color="auto"/>
                <w:right w:val="none" w:sz="0" w:space="0" w:color="auto"/>
              </w:divBdr>
            </w:div>
            <w:div w:id="37095146">
              <w:marLeft w:val="0"/>
              <w:marRight w:val="0"/>
              <w:marTop w:val="0"/>
              <w:marBottom w:val="0"/>
              <w:divBdr>
                <w:top w:val="none" w:sz="0" w:space="0" w:color="auto"/>
                <w:left w:val="none" w:sz="0" w:space="0" w:color="auto"/>
                <w:bottom w:val="none" w:sz="0" w:space="0" w:color="auto"/>
                <w:right w:val="none" w:sz="0" w:space="0" w:color="auto"/>
              </w:divBdr>
            </w:div>
            <w:div w:id="1438713994">
              <w:marLeft w:val="0"/>
              <w:marRight w:val="0"/>
              <w:marTop w:val="0"/>
              <w:marBottom w:val="0"/>
              <w:divBdr>
                <w:top w:val="none" w:sz="0" w:space="0" w:color="auto"/>
                <w:left w:val="none" w:sz="0" w:space="0" w:color="auto"/>
                <w:bottom w:val="none" w:sz="0" w:space="0" w:color="auto"/>
                <w:right w:val="none" w:sz="0" w:space="0" w:color="auto"/>
              </w:divBdr>
            </w:div>
            <w:div w:id="772359672">
              <w:marLeft w:val="0"/>
              <w:marRight w:val="0"/>
              <w:marTop w:val="0"/>
              <w:marBottom w:val="0"/>
              <w:divBdr>
                <w:top w:val="none" w:sz="0" w:space="0" w:color="auto"/>
                <w:left w:val="none" w:sz="0" w:space="0" w:color="auto"/>
                <w:bottom w:val="none" w:sz="0" w:space="0" w:color="auto"/>
                <w:right w:val="none" w:sz="0" w:space="0" w:color="auto"/>
              </w:divBdr>
            </w:div>
            <w:div w:id="17805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57517">
      <w:bodyDiv w:val="1"/>
      <w:marLeft w:val="0"/>
      <w:marRight w:val="0"/>
      <w:marTop w:val="0"/>
      <w:marBottom w:val="0"/>
      <w:divBdr>
        <w:top w:val="none" w:sz="0" w:space="0" w:color="auto"/>
        <w:left w:val="none" w:sz="0" w:space="0" w:color="auto"/>
        <w:bottom w:val="none" w:sz="0" w:space="0" w:color="auto"/>
        <w:right w:val="none" w:sz="0" w:space="0" w:color="auto"/>
      </w:divBdr>
      <w:divsChild>
        <w:div w:id="1133133829">
          <w:marLeft w:val="0"/>
          <w:marRight w:val="0"/>
          <w:marTop w:val="0"/>
          <w:marBottom w:val="0"/>
          <w:divBdr>
            <w:top w:val="none" w:sz="0" w:space="0" w:color="auto"/>
            <w:left w:val="none" w:sz="0" w:space="0" w:color="auto"/>
            <w:bottom w:val="none" w:sz="0" w:space="0" w:color="auto"/>
            <w:right w:val="none" w:sz="0" w:space="0" w:color="auto"/>
          </w:divBdr>
        </w:div>
        <w:div w:id="581255980">
          <w:marLeft w:val="0"/>
          <w:marRight w:val="0"/>
          <w:marTop w:val="0"/>
          <w:marBottom w:val="0"/>
          <w:divBdr>
            <w:top w:val="none" w:sz="0" w:space="0" w:color="auto"/>
            <w:left w:val="none" w:sz="0" w:space="0" w:color="auto"/>
            <w:bottom w:val="none" w:sz="0" w:space="0" w:color="auto"/>
            <w:right w:val="none" w:sz="0" w:space="0" w:color="auto"/>
          </w:divBdr>
        </w:div>
        <w:div w:id="488987412">
          <w:marLeft w:val="0"/>
          <w:marRight w:val="0"/>
          <w:marTop w:val="0"/>
          <w:marBottom w:val="0"/>
          <w:divBdr>
            <w:top w:val="none" w:sz="0" w:space="0" w:color="auto"/>
            <w:left w:val="none" w:sz="0" w:space="0" w:color="auto"/>
            <w:bottom w:val="none" w:sz="0" w:space="0" w:color="auto"/>
            <w:right w:val="none" w:sz="0" w:space="0" w:color="auto"/>
          </w:divBdr>
        </w:div>
      </w:divsChild>
    </w:div>
    <w:div w:id="1787507695">
      <w:bodyDiv w:val="1"/>
      <w:marLeft w:val="0"/>
      <w:marRight w:val="0"/>
      <w:marTop w:val="0"/>
      <w:marBottom w:val="0"/>
      <w:divBdr>
        <w:top w:val="none" w:sz="0" w:space="0" w:color="auto"/>
        <w:left w:val="none" w:sz="0" w:space="0" w:color="auto"/>
        <w:bottom w:val="none" w:sz="0" w:space="0" w:color="auto"/>
        <w:right w:val="none" w:sz="0" w:space="0" w:color="auto"/>
      </w:divBdr>
    </w:div>
    <w:div w:id="2113285178">
      <w:bodyDiv w:val="1"/>
      <w:marLeft w:val="0"/>
      <w:marRight w:val="0"/>
      <w:marTop w:val="0"/>
      <w:marBottom w:val="0"/>
      <w:divBdr>
        <w:top w:val="none" w:sz="0" w:space="0" w:color="auto"/>
        <w:left w:val="none" w:sz="0" w:space="0" w:color="auto"/>
        <w:bottom w:val="none" w:sz="0" w:space="0" w:color="auto"/>
        <w:right w:val="none" w:sz="0" w:space="0" w:color="auto"/>
      </w:divBdr>
      <w:divsChild>
        <w:div w:id="1441410859">
          <w:marLeft w:val="0"/>
          <w:marRight w:val="0"/>
          <w:marTop w:val="0"/>
          <w:marBottom w:val="0"/>
          <w:divBdr>
            <w:top w:val="none" w:sz="0" w:space="0" w:color="auto"/>
            <w:left w:val="none" w:sz="0" w:space="0" w:color="auto"/>
            <w:bottom w:val="none" w:sz="0" w:space="0" w:color="auto"/>
            <w:right w:val="none" w:sz="0" w:space="0" w:color="auto"/>
          </w:divBdr>
          <w:divsChild>
            <w:div w:id="1975138190">
              <w:marLeft w:val="0"/>
              <w:marRight w:val="0"/>
              <w:marTop w:val="0"/>
              <w:marBottom w:val="0"/>
              <w:divBdr>
                <w:top w:val="none" w:sz="0" w:space="0" w:color="auto"/>
                <w:left w:val="none" w:sz="0" w:space="0" w:color="auto"/>
                <w:bottom w:val="none" w:sz="0" w:space="0" w:color="auto"/>
                <w:right w:val="none" w:sz="0" w:space="0" w:color="auto"/>
              </w:divBdr>
            </w:div>
          </w:divsChild>
        </w:div>
        <w:div w:id="1618216893">
          <w:marLeft w:val="0"/>
          <w:marRight w:val="0"/>
          <w:marTop w:val="0"/>
          <w:marBottom w:val="0"/>
          <w:divBdr>
            <w:top w:val="none" w:sz="0" w:space="0" w:color="auto"/>
            <w:left w:val="none" w:sz="0" w:space="0" w:color="auto"/>
            <w:bottom w:val="none" w:sz="0" w:space="0" w:color="auto"/>
            <w:right w:val="none" w:sz="0" w:space="0" w:color="auto"/>
          </w:divBdr>
          <w:divsChild>
            <w:div w:id="126557775">
              <w:marLeft w:val="0"/>
              <w:marRight w:val="0"/>
              <w:marTop w:val="0"/>
              <w:marBottom w:val="0"/>
              <w:divBdr>
                <w:top w:val="none" w:sz="0" w:space="0" w:color="auto"/>
                <w:left w:val="none" w:sz="0" w:space="0" w:color="auto"/>
                <w:bottom w:val="none" w:sz="0" w:space="0" w:color="auto"/>
                <w:right w:val="none" w:sz="0" w:space="0" w:color="auto"/>
              </w:divBdr>
            </w:div>
          </w:divsChild>
        </w:div>
        <w:div w:id="1330407853">
          <w:marLeft w:val="0"/>
          <w:marRight w:val="0"/>
          <w:marTop w:val="0"/>
          <w:marBottom w:val="0"/>
          <w:divBdr>
            <w:top w:val="none" w:sz="0" w:space="0" w:color="auto"/>
            <w:left w:val="none" w:sz="0" w:space="0" w:color="auto"/>
            <w:bottom w:val="none" w:sz="0" w:space="0" w:color="auto"/>
            <w:right w:val="none" w:sz="0" w:space="0" w:color="auto"/>
          </w:divBdr>
          <w:divsChild>
            <w:div w:id="1819884553">
              <w:marLeft w:val="0"/>
              <w:marRight w:val="0"/>
              <w:marTop w:val="0"/>
              <w:marBottom w:val="0"/>
              <w:divBdr>
                <w:top w:val="none" w:sz="0" w:space="0" w:color="auto"/>
                <w:left w:val="none" w:sz="0" w:space="0" w:color="auto"/>
                <w:bottom w:val="none" w:sz="0" w:space="0" w:color="auto"/>
                <w:right w:val="none" w:sz="0" w:space="0" w:color="auto"/>
              </w:divBdr>
            </w:div>
          </w:divsChild>
        </w:div>
        <w:div w:id="797333379">
          <w:marLeft w:val="0"/>
          <w:marRight w:val="0"/>
          <w:marTop w:val="0"/>
          <w:marBottom w:val="0"/>
          <w:divBdr>
            <w:top w:val="none" w:sz="0" w:space="0" w:color="auto"/>
            <w:left w:val="none" w:sz="0" w:space="0" w:color="auto"/>
            <w:bottom w:val="none" w:sz="0" w:space="0" w:color="auto"/>
            <w:right w:val="none" w:sz="0" w:space="0" w:color="auto"/>
          </w:divBdr>
          <w:divsChild>
            <w:div w:id="1156460184">
              <w:marLeft w:val="0"/>
              <w:marRight w:val="0"/>
              <w:marTop w:val="0"/>
              <w:marBottom w:val="0"/>
              <w:divBdr>
                <w:top w:val="none" w:sz="0" w:space="0" w:color="auto"/>
                <w:left w:val="none" w:sz="0" w:space="0" w:color="auto"/>
                <w:bottom w:val="none" w:sz="0" w:space="0" w:color="auto"/>
                <w:right w:val="none" w:sz="0" w:space="0" w:color="auto"/>
              </w:divBdr>
            </w:div>
            <w:div w:id="182869110">
              <w:marLeft w:val="0"/>
              <w:marRight w:val="0"/>
              <w:marTop w:val="0"/>
              <w:marBottom w:val="0"/>
              <w:divBdr>
                <w:top w:val="none" w:sz="0" w:space="0" w:color="auto"/>
                <w:left w:val="none" w:sz="0" w:space="0" w:color="auto"/>
                <w:bottom w:val="none" w:sz="0" w:space="0" w:color="auto"/>
                <w:right w:val="none" w:sz="0" w:space="0" w:color="auto"/>
              </w:divBdr>
            </w:div>
            <w:div w:id="1163081628">
              <w:marLeft w:val="0"/>
              <w:marRight w:val="0"/>
              <w:marTop w:val="0"/>
              <w:marBottom w:val="0"/>
              <w:divBdr>
                <w:top w:val="none" w:sz="0" w:space="0" w:color="auto"/>
                <w:left w:val="none" w:sz="0" w:space="0" w:color="auto"/>
                <w:bottom w:val="none" w:sz="0" w:space="0" w:color="auto"/>
                <w:right w:val="none" w:sz="0" w:space="0" w:color="auto"/>
              </w:divBdr>
            </w:div>
            <w:div w:id="40175182">
              <w:marLeft w:val="0"/>
              <w:marRight w:val="0"/>
              <w:marTop w:val="0"/>
              <w:marBottom w:val="0"/>
              <w:divBdr>
                <w:top w:val="none" w:sz="0" w:space="0" w:color="auto"/>
                <w:left w:val="none" w:sz="0" w:space="0" w:color="auto"/>
                <w:bottom w:val="none" w:sz="0" w:space="0" w:color="auto"/>
                <w:right w:val="none" w:sz="0" w:space="0" w:color="auto"/>
              </w:divBdr>
            </w:div>
            <w:div w:id="18329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Peckham</dc:creator>
  <cp:keywords/>
  <dc:description/>
  <cp:lastModifiedBy>Michelle Burgess-Allen</cp:lastModifiedBy>
  <cp:revision>2</cp:revision>
  <dcterms:created xsi:type="dcterms:W3CDTF">2025-12-05T10:43:00Z</dcterms:created>
  <dcterms:modified xsi:type="dcterms:W3CDTF">2025-12-05T10:43:00Z</dcterms:modified>
</cp:coreProperties>
</file>