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66558" w:rsidRDefault="009D71E8" w14:paraId="2D184A3C" w14:textId="3150BBE1">
      <w:pPr>
        <w:pStyle w:val="Heading1"/>
      </w:pPr>
      <w:bookmarkStart w:name="_Toc400361362" w:id="0"/>
      <w:bookmarkStart w:name="_Toc443397153" w:id="1"/>
      <w:bookmarkStart w:name="_Toc357771638" w:id="2"/>
      <w:bookmarkStart w:name="_Toc346793416" w:id="3"/>
      <w:bookmarkStart w:name="_Toc328122777" w:id="4"/>
      <w:r>
        <w:rPr>
          <w:b w:val="0"/>
          <w:bCs/>
          <w:noProof/>
          <w:sz w:val="28"/>
          <w:szCs w:val="28"/>
        </w:rPr>
        <mc:AlternateContent>
          <mc:Choice Requires="wps">
            <w:drawing>
              <wp:anchor distT="0" distB="0" distL="114300" distR="114300" simplePos="0" relativeHeight="251658240" behindDoc="0" locked="0" layoutInCell="1" allowOverlap="1" wp14:anchorId="2A7D54B2" wp14:editId="05F591EF">
                <wp:simplePos x="0" y="0"/>
                <wp:positionH relativeFrom="margin">
                  <wp:align>left</wp:align>
                </wp:positionH>
                <wp:positionV relativeFrom="margin">
                  <wp:posOffset>871855</wp:posOffset>
                </wp:positionV>
                <wp:extent cx="6000119" cy="1121411"/>
                <wp:effectExtent l="0" t="0" r="19685" b="21590"/>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rsidR="00E66558" w:rsidRDefault="009D71E8" w14:paraId="0269D9DA" w14:textId="77777777">
                            <w:pPr>
                              <w:keepNext/>
                              <w:spacing w:before="120" w:after="120"/>
                              <w:outlineLvl w:val="1"/>
                            </w:pPr>
                            <w:r>
                              <w:rPr>
                                <w:bCs/>
                                <w:i/>
                                <w:iCs/>
                              </w:rPr>
                              <w:t xml:space="preserve">Before completing this template, you should </w:t>
                            </w:r>
                            <w:r>
                              <w:rPr>
                                <w:bCs/>
                                <w:i/>
                                <w:iCs/>
                                <w:color w:val="auto"/>
                              </w:rPr>
                              <w:t xml:space="preserve">read the guidance on </w:t>
                            </w:r>
                            <w:hyperlink w:history="1" w:anchor="online-statements" r:id="rId7">
                              <w:r w:rsidRPr="00741B9E">
                                <w:rPr>
                                  <w:color w:val="0000FF"/>
                                  <w:u w:val="single"/>
                                </w:rPr>
                                <w:t>using pupil premium</w:t>
                              </w:r>
                            </w:hyperlink>
                            <w:r w:rsidRPr="00741B9E">
                              <w:rPr>
                                <w:rStyle w:val="Hyperlink"/>
                                <w:bCs/>
                                <w:color w:val="auto"/>
                                <w:u w:val="none"/>
                              </w:rPr>
                              <w:t>.</w:t>
                            </w:r>
                            <w:r>
                              <w:rPr>
                                <w:bCs/>
                                <w:i/>
                                <w:iCs/>
                                <w:color w:val="auto"/>
                              </w:rPr>
                              <w:t xml:space="preserve"> </w:t>
                            </w:r>
                          </w:p>
                          <w:p w:rsidR="00E66558" w:rsidRDefault="009D71E8" w14:paraId="31D738B1" w14:textId="7777777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rsidR="00E66558" w:rsidRDefault="00E66558" w14:paraId="28A6B67F" w14:textId="77777777">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id="_x0000_t202" coordsize="21600,21600" o:spt="202" path="m,l,21600r21600,l21600,xe" w14:anchorId="2A7D54B2">
                <v:stroke joinstyle="miter"/>
                <v:path gradientshapeok="t" o:connecttype="rect"/>
              </v:shapetype>
              <v:shape id="Text Box 2" style="position:absolute;margin-left:0;margin-top:68.6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">
                <v:textbox>
                  <w:txbxContent>
                    <w:p w:rsidR="00E66558" w:rsidRDefault="009D71E8" w14:paraId="0269D9DA" w14:textId="77777777">
                      <w:pPr>
                        <w:keepNext/>
                        <w:spacing w:before="120" w:after="120"/>
                        <w:outlineLvl w:val="1"/>
                      </w:pPr>
                      <w:r>
                        <w:rPr>
                          <w:bCs/>
                          <w:i/>
                          <w:iCs/>
                        </w:rPr>
                        <w:t xml:space="preserve">Before completing this template, you should </w:t>
                      </w:r>
                      <w:r>
                        <w:rPr>
                          <w:bCs/>
                          <w:i/>
                          <w:iCs/>
                          <w:color w:val="auto"/>
                        </w:rPr>
                        <w:t xml:space="preserve">read the guidance on </w:t>
                      </w:r>
                      <w:hyperlink w:history="1" w:anchor="online-statements" r:id="rId8">
                        <w:r w:rsidRPr="00741B9E">
                          <w:rPr>
                            <w:color w:val="0000FF"/>
                            <w:u w:val="single"/>
                          </w:rPr>
                          <w:t>using pupil premium</w:t>
                        </w:r>
                      </w:hyperlink>
                      <w:r w:rsidRPr="00741B9E">
                        <w:rPr>
                          <w:rStyle w:val="Hyperlink"/>
                          <w:bCs/>
                          <w:color w:val="auto"/>
                          <w:u w:val="none"/>
                        </w:rPr>
                        <w:t>.</w:t>
                      </w:r>
                      <w:r>
                        <w:rPr>
                          <w:bCs/>
                          <w:i/>
                          <w:iCs/>
                          <w:color w:val="auto"/>
                        </w:rPr>
                        <w:t xml:space="preserve"> </w:t>
                      </w:r>
                    </w:p>
                    <w:p w:rsidR="00E66558" w:rsidRDefault="009D71E8" w14:paraId="31D738B1" w14:textId="7777777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rsidR="00E66558" w:rsidRDefault="00E66558" w14:paraId="28A6B67F" w14:textId="77777777">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BA7647">
        <w:t xml:space="preserve"> – Ormiston</w:t>
      </w:r>
      <w:r w:rsidR="00B95609">
        <w:t xml:space="preserve"> Academy </w:t>
      </w:r>
      <w:r w:rsidR="0065157C">
        <w:t>25-28</w:t>
      </w:r>
      <w:r w:rsidR="00161C4F">
        <w:t xml:space="preserve"> </w:t>
      </w:r>
      <w:r w:rsidR="00BA7647">
        <w:t xml:space="preserve">Beachcroft </w:t>
      </w:r>
    </w:p>
    <w:bookmarkEnd w:id="5"/>
    <w:bookmarkEnd w:id="6"/>
    <w:bookmarkEnd w:id="7"/>
    <w:bookmarkEnd w:id="8"/>
    <w:bookmarkEnd w:id="9"/>
    <w:bookmarkEnd w:id="10"/>
    <w:bookmarkEnd w:id="11"/>
    <w:bookmarkEnd w:id="12"/>
    <w:bookmarkEnd w:id="13"/>
    <w:p w:rsidR="00E66558" w:rsidRDefault="00BA7647" w14:paraId="4CD90C47" w14:textId="4E8B2914">
      <w:pPr>
        <w:pStyle w:val="Heading2"/>
      </w:pPr>
      <w:r w:rsidRPr="00BA7647">
        <w:rPr>
          <w:b w:val="0"/>
          <w:bCs/>
          <w:color w:val="auto"/>
          <w:sz w:val="24"/>
          <w:szCs w:val="24"/>
        </w:rPr>
        <w:t>This statement details our school’s use of pupil premium (and recovery premium) funding to help improve the attainment of our disadvantaged pupils. It outlines our pupil premium strategy, how we intend to spend the funding in this academic year and the outcomes for disadvantaged pupils last academic year.</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18C6689" w14:textId="77777777">
        <w:tc>
          <w:tcPr>
            <w:tcW w:w="651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3DB8CC4C" w14:textId="77777777">
            <w:pPr>
              <w:pStyle w:val="TableHeader"/>
              <w:jc w:val="left"/>
            </w:pPr>
            <w:r>
              <w:t>Detail</w:t>
            </w:r>
          </w:p>
        </w:tc>
        <w:tc>
          <w:tcPr>
            <w:tcW w:w="29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7582448A" w14:textId="77777777">
            <w:pPr>
              <w:pStyle w:val="TableHeader"/>
              <w:jc w:val="left"/>
            </w:pPr>
            <w:r>
              <w:t>Data</w:t>
            </w:r>
          </w:p>
        </w:tc>
      </w:tr>
      <w:tr w:rsidR="00E66558" w14:paraId="66984C86"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24647C0" w14:textId="77777777">
            <w:pPr>
              <w:pStyle w:val="TableRow"/>
            </w:pPr>
            <w:r>
              <w:t>School name</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2D6DBD" w14:paraId="7D3B4A24" w14:textId="647FA745">
            <w:pPr>
              <w:pStyle w:val="TableRow"/>
            </w:pPr>
            <w:r>
              <w:t>Ormiston Beachcroft Academy</w:t>
            </w:r>
          </w:p>
        </w:tc>
      </w:tr>
      <w:tr w:rsidR="00E66558" w14:paraId="44533817"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7BBC9DD9" w14:textId="77777777">
            <w:pPr>
              <w:pStyle w:val="TableRow"/>
            </w:pPr>
            <w:r>
              <w:t xml:space="preserve">Number of pupils in school </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044047" w14:paraId="0E0080A0" w14:textId="75FA0F3E">
            <w:pPr>
              <w:pStyle w:val="TableRow"/>
            </w:pPr>
            <w:r>
              <w:t>56</w:t>
            </w:r>
          </w:p>
        </w:tc>
      </w:tr>
      <w:tr w:rsidR="00E66558" w14:paraId="43174BFF"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479BAC83" w14:textId="77777777">
            <w:pPr>
              <w:pStyle w:val="TableRow"/>
            </w:pPr>
            <w:r>
              <w:t>Proportion (%) of pupil premium eligible pupils</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C0EF3" w14:paraId="3A35F57B" w14:textId="5455067B">
            <w:pPr>
              <w:pStyle w:val="TableRow"/>
            </w:pPr>
            <w:r>
              <w:t>85%</w:t>
            </w:r>
          </w:p>
        </w:tc>
      </w:tr>
      <w:tr w:rsidR="00E66558" w14:paraId="255AB20F"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6FCB4715" w14:textId="77777777">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836556" w14:paraId="6472DB7A" w14:textId="7E3BD266">
            <w:pPr>
              <w:pStyle w:val="TableRow"/>
            </w:pPr>
            <w:r>
              <w:t>3</w:t>
            </w:r>
          </w:p>
        </w:tc>
      </w:tr>
      <w:tr w:rsidR="00E66558" w14:paraId="03B97BD7"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36DC204" w14:textId="77777777">
            <w:pPr>
              <w:pStyle w:val="TableRow"/>
            </w:pPr>
            <w:r>
              <w:rPr>
                <w:szCs w:val="22"/>
              </w:rPr>
              <w:t>Date this statement was published</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22B35" w14:paraId="44B8E1C1" w14:textId="6E9DE3DE">
            <w:pPr>
              <w:pStyle w:val="TableRow"/>
            </w:pPr>
            <w:r>
              <w:t>1/</w:t>
            </w:r>
            <w:r w:rsidR="00B677F5">
              <w:t>12</w:t>
            </w:r>
            <w:r>
              <w:t>/25</w:t>
            </w:r>
          </w:p>
        </w:tc>
      </w:tr>
      <w:tr w:rsidR="00E66558" w14:paraId="7CE5A740"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7DD08898" w14:textId="77777777">
            <w:pPr>
              <w:pStyle w:val="TableRow"/>
            </w:pPr>
            <w:r>
              <w:rPr>
                <w:szCs w:val="22"/>
              </w:rPr>
              <w:t>Date on which it will be reviewed</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D7290E" w14:paraId="441536D7" w14:textId="2899C32B">
            <w:pPr>
              <w:pStyle w:val="TableRow"/>
            </w:pPr>
            <w:r>
              <w:t>1/</w:t>
            </w:r>
            <w:r w:rsidR="00B677F5">
              <w:t>12</w:t>
            </w:r>
            <w:r>
              <w:t>/2</w:t>
            </w:r>
            <w:r w:rsidR="00106B04">
              <w:t>6</w:t>
            </w:r>
          </w:p>
        </w:tc>
      </w:tr>
      <w:tr w:rsidR="00E66558" w14:paraId="1606238D"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114E3797" w14:textId="77777777">
            <w:pPr>
              <w:pStyle w:val="TableRow"/>
            </w:pPr>
            <w:r>
              <w:t>Statement authorised by</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3473E9" w14:paraId="00B760B8" w14:textId="6FA69A3A">
            <w:pPr>
              <w:pStyle w:val="TableRow"/>
            </w:pPr>
            <w:r>
              <w:t>Michelle Burgess-Allen</w:t>
            </w:r>
          </w:p>
        </w:tc>
      </w:tr>
      <w:tr w:rsidR="00E66558" w14:paraId="0783AFDA"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048E8E40" w14:textId="77777777">
            <w:pPr>
              <w:pStyle w:val="TableRow"/>
            </w:pPr>
            <w:r>
              <w:t>Pupil premium lead</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2A2B57" w14:paraId="6BF3EACD" w14:textId="63078924">
            <w:pPr>
              <w:pStyle w:val="TableRow"/>
            </w:pPr>
            <w:r>
              <w:t>Michelle Burgess-Allen</w:t>
            </w:r>
          </w:p>
        </w:tc>
      </w:tr>
      <w:tr w:rsidR="00E66558" w14:paraId="67046283" w14:textId="77777777">
        <w:tc>
          <w:tcPr>
            <w:tcW w:w="6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61FDF351" w14:textId="77777777">
            <w:pPr>
              <w:pStyle w:val="TableRow"/>
            </w:pPr>
            <w:r>
              <w:t xml:space="preserve">Governor </w:t>
            </w:r>
            <w:r>
              <w:rPr>
                <w:szCs w:val="22"/>
              </w:rPr>
              <w:t xml:space="preserve">/ Trustee </w:t>
            </w:r>
            <w:r>
              <w:t>lead</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2A2B57" w14:paraId="666C624F" w14:textId="73FF41A2">
            <w:pPr>
              <w:pStyle w:val="TableRow"/>
            </w:pPr>
            <w:r>
              <w:t>Emily Antrobus</w:t>
            </w:r>
          </w:p>
        </w:tc>
      </w:tr>
    </w:tbl>
    <w:bookmarkEnd w:id="2"/>
    <w:bookmarkEnd w:id="3"/>
    <w:bookmarkEnd w:id="4"/>
    <w:p w:rsidR="00E66558" w:rsidRDefault="009D71E8" w14:paraId="2E44386C"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00D7290E" w14:paraId="441FE571" w14:textId="77777777">
        <w:trPr>
          <w:trHeight w:val="479"/>
        </w:trPr>
        <w:tc>
          <w:tcPr>
            <w:tcW w:w="651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00E66558" w:rsidRDefault="009D71E8" w14:paraId="0A35523E" w14:textId="77777777">
            <w:pPr>
              <w:pStyle w:val="TableRow"/>
            </w:pPr>
            <w:r>
              <w:rPr>
                <w:b/>
              </w:rPr>
              <w:t>Detail</w:t>
            </w:r>
          </w:p>
        </w:tc>
        <w:tc>
          <w:tcPr>
            <w:tcW w:w="297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vAlign w:val="center"/>
          </w:tcPr>
          <w:p w:rsidR="00E66558" w:rsidRDefault="009D71E8" w14:paraId="3AA0C12E" w14:textId="77777777">
            <w:pPr>
              <w:pStyle w:val="TableRow"/>
            </w:pPr>
            <w:r>
              <w:rPr>
                <w:b/>
              </w:rPr>
              <w:t>Amount</w:t>
            </w:r>
          </w:p>
        </w:tc>
      </w:tr>
      <w:tr w:rsidR="00E66558" w14:paraId="52E3081E" w14:textId="77777777">
        <w:trPr>
          <w:trHeight w:val="374"/>
        </w:trPr>
        <w:tc>
          <w:tcPr>
            <w:tcW w:w="6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E66558" w:rsidRDefault="009D71E8" w14:paraId="16B1F0D4" w14:textId="77777777">
            <w:pPr>
              <w:pStyle w:val="TableRow"/>
            </w:pPr>
            <w:r>
              <w:t>Pupil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4370A126" w14:textId="13AAD73A">
            <w:pPr>
              <w:pStyle w:val="TableRow"/>
            </w:pPr>
            <w:r>
              <w:t>£</w:t>
            </w:r>
            <w:r w:rsidR="00DE4FC5">
              <w:t>52,530</w:t>
            </w:r>
          </w:p>
        </w:tc>
      </w:tr>
      <w:tr w:rsidR="00E66558" w14:paraId="18461D68" w14:textId="77777777">
        <w:trPr>
          <w:trHeight w:val="374"/>
        </w:trPr>
        <w:tc>
          <w:tcPr>
            <w:tcW w:w="6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E66558" w:rsidRDefault="009D71E8" w14:paraId="6ABB5484" w14:textId="77777777">
            <w:pPr>
              <w:pStyle w:val="TableRow"/>
            </w:pPr>
            <w:r>
              <w:t>Recovery premium funding allocation this academic year</w:t>
            </w:r>
          </w:p>
        </w:tc>
        <w:tc>
          <w:tcPr>
            <w:tcW w:w="2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2FA64231" w14:textId="04FA000D">
            <w:pPr>
              <w:pStyle w:val="TableRow"/>
            </w:pPr>
            <w:r>
              <w:t>£</w:t>
            </w:r>
            <w:r w:rsidR="00D7290E">
              <w:t>0</w:t>
            </w:r>
          </w:p>
        </w:tc>
      </w:tr>
      <w:tr w:rsidR="00E66558" w14:paraId="572CAF47" w14:textId="77777777">
        <w:trPr>
          <w:trHeight w:val="374"/>
        </w:trPr>
        <w:tc>
          <w:tcPr>
            <w:tcW w:w="6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E66558" w:rsidRDefault="009D71E8" w14:paraId="54E2DCD2" w14:textId="77777777">
            <w:pPr>
              <w:pStyle w:val="TableRow"/>
            </w:pPr>
            <w:r>
              <w:t>Pupil premium funding carried forward from previous years (enter £0 if not applicable)</w:t>
            </w:r>
          </w:p>
        </w:tc>
        <w:tc>
          <w:tcPr>
            <w:tcW w:w="2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1E3E4D6A" w14:textId="3DC4F3DB">
            <w:pPr>
              <w:pStyle w:val="TableRow"/>
            </w:pPr>
            <w:r>
              <w:t>£</w:t>
            </w:r>
            <w:r w:rsidR="00036E80">
              <w:t>0</w:t>
            </w:r>
          </w:p>
        </w:tc>
      </w:tr>
      <w:tr w:rsidR="00E66558" w14:paraId="5F87068B" w14:textId="77777777">
        <w:tc>
          <w:tcPr>
            <w:tcW w:w="6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684D137A" w14:textId="77777777">
            <w:pPr>
              <w:pStyle w:val="TableRow"/>
              <w:rPr>
                <w:b/>
              </w:rPr>
            </w:pPr>
            <w:r>
              <w:rPr>
                <w:b/>
              </w:rPr>
              <w:t>Total budget for this academic year</w:t>
            </w:r>
          </w:p>
          <w:p w:rsidR="00E66558" w:rsidRDefault="009D71E8" w14:paraId="6FF1239B" w14:textId="77777777">
            <w:pPr>
              <w:pStyle w:val="TableRow"/>
            </w:pPr>
            <w:r>
              <w:t>If your school is an academy in a trust that pools this funding, state the amount available to your school this academic year</w:t>
            </w:r>
          </w:p>
        </w:tc>
        <w:tc>
          <w:tcPr>
            <w:tcW w:w="2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DE4FC5" w14:paraId="10EFEDEB" w14:textId="773A29AD">
            <w:pPr>
              <w:pStyle w:val="TableRow"/>
            </w:pPr>
            <w:r>
              <w:t>£52,530</w:t>
            </w:r>
          </w:p>
        </w:tc>
      </w:tr>
    </w:tbl>
    <w:p w:rsidR="00E66558" w:rsidRDefault="009D71E8" w14:paraId="5A12E8D9" w14:textId="77777777">
      <w:pPr>
        <w:pStyle w:val="Heading1"/>
      </w:pPr>
      <w:r>
        <w:lastRenderedPageBreak/>
        <w:t>Part A: Pupil premium strategy plan</w:t>
      </w:r>
    </w:p>
    <w:p w:rsidR="00E66558" w:rsidRDefault="009D71E8" w14:paraId="227BAB52" w14:textId="77777777">
      <w:pPr>
        <w:pStyle w:val="Heading2"/>
      </w:pPr>
      <w:bookmarkStart w:name="_Toc357771640" w:id="14"/>
      <w:bookmarkStart w:name="_Toc346793418" w:id="15"/>
      <w:r w:rsidRPr="00F134A1">
        <w:rPr>
          <w:highlight w:val="yellow"/>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698B27A"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7175B" w:rsidR="00B7175B" w:rsidP="00B7175B" w:rsidRDefault="002F1B48" w14:paraId="1AD2DDEE" w14:textId="420C73D2">
            <w:pPr>
              <w:ind w:left="360"/>
              <w:rPr>
                <w:iCs/>
              </w:rPr>
            </w:pPr>
            <w:r>
              <w:t xml:space="preserve">Our objectives for disadvantaged pupils are to be able to provide them with the same opportunities, experiences and chances of success as their non-disadvantaged counterparts. We feel strongly that no child should not be able to achieve and progress because of their socio-economic background. This includes academic achievement and progress, accreditation and qualification, exposure to social and cultural experiences, good physical and mental health, and development of social and emotional literacy. Our learners face some of the greatest challenges presented in modern Britain – many are from complex backgrounds that have had the effect of underdeveloped literacy and numeracy skills, lack of engagement with education, lack of emotional literacy and under developed social skills, lack of exposure to social and cultural experiences, poor physical and mental health, as well as other localised issues pertaining to our learners’ background, including exposure to violence, gang related activities and more. In order to address these wide and varying needs, our pupil premium strategy plan is multifaceted. For example, in terms of addressing academic needs such as literacy and numeracy development, we have invested in a library, a whole school reading initiative through DEAR, CPD for staff around guided/supported reading and numeracy across the curriculum. We continue to develop our work with outside agencies such as PanArts and </w:t>
            </w:r>
            <w:r w:rsidR="001E7E97">
              <w:t>T.S Eliot Foundation</w:t>
            </w:r>
            <w:r>
              <w:t>, providing enrichment opportunities for learners outside of the conventional school day as well as exposure to cultural experiences that would not circumstantially be available to them. We also continue to invest in valuable work with NHS practitioners, Educational Psychologists and CAMHS, IG</w:t>
            </w:r>
            <w:r w:rsidR="00B677F5">
              <w:t>X</w:t>
            </w:r>
            <w:r>
              <w:t>U, and more to address behavioural, physical and mental health needs, as well as community issues that are specific to our learners’ contexts. Our key principles of Achieving More Together is based on our values of Resilience, Compassion and Innovation. With these in mind, we need to ensure that learners can achieve both currency and character. Our learners must be able to achieve good qualifications that will support life chances, whilst being able to develop as individuals who have the characteristics that will allow them to integrate successfully into a Modern Britain</w:t>
            </w:r>
          </w:p>
        </w:tc>
      </w:tr>
    </w:tbl>
    <w:p w:rsidR="002F1B48" w:rsidRDefault="002F1B48" w14:paraId="7E0C3E96" w14:textId="77777777">
      <w:pPr>
        <w:pStyle w:val="Heading2"/>
        <w:spacing w:before="600"/>
      </w:pPr>
    </w:p>
    <w:p w:rsidR="002F1B48" w:rsidRDefault="002F1B48" w14:paraId="7B75E1D8" w14:textId="77777777">
      <w:pPr>
        <w:pStyle w:val="Heading2"/>
        <w:spacing w:before="600"/>
      </w:pPr>
    </w:p>
    <w:p w:rsidR="00E66558" w:rsidRDefault="009D71E8" w14:paraId="4B03C2F1" w14:textId="36C9EC2A">
      <w:pPr>
        <w:pStyle w:val="Heading2"/>
        <w:spacing w:before="600"/>
      </w:pPr>
      <w:r>
        <w:t>Challenges</w:t>
      </w:r>
    </w:p>
    <w:p w:rsidR="00E66558" w:rsidRDefault="009D71E8" w14:paraId="6A5A8279"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7EB00C9"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D4C3D84"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60E0B775" w14:textId="77777777">
            <w:pPr>
              <w:pStyle w:val="TableHeader"/>
              <w:jc w:val="left"/>
            </w:pPr>
            <w:r>
              <w:t xml:space="preserve">Detail of challenge </w:t>
            </w:r>
          </w:p>
        </w:tc>
      </w:tr>
      <w:tr w:rsidR="00E66558" w14:paraId="42387E6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7D89ED77" w14:textId="77777777">
            <w:pPr>
              <w:pStyle w:val="TableRow"/>
              <w:rPr>
                <w:sz w:val="22"/>
                <w:szCs w:val="22"/>
              </w:rPr>
            </w:pPr>
            <w:r>
              <w:rPr>
                <w:sz w:val="22"/>
                <w:szCs w:val="22"/>
              </w:rPr>
              <w:t>1</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D04AB" w:rsidR="00E66558" w:rsidRDefault="00FD04AB" w14:paraId="2F67F541" w14:textId="77777777">
            <w:pPr>
              <w:pStyle w:val="TableRowCentered"/>
              <w:jc w:val="left"/>
              <w:rPr>
                <w:szCs w:val="24"/>
              </w:rPr>
            </w:pPr>
            <w:r w:rsidRPr="00FD04AB">
              <w:rPr>
                <w:iCs/>
                <w:szCs w:val="24"/>
              </w:rPr>
              <w:t>Poor Literacy skills</w:t>
            </w:r>
          </w:p>
        </w:tc>
      </w:tr>
      <w:tr w:rsidR="00E66558" w14:paraId="7441CF4D"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0C5518D2" w14:textId="77777777">
            <w:pPr>
              <w:pStyle w:val="TableRow"/>
              <w:rPr>
                <w:sz w:val="22"/>
                <w:szCs w:val="22"/>
              </w:rPr>
            </w:pPr>
            <w:r>
              <w:rPr>
                <w:sz w:val="22"/>
                <w:szCs w:val="22"/>
              </w:rPr>
              <w:t>2</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D04AB" w:rsidR="00E66558" w:rsidRDefault="00FD04AB" w14:paraId="37A5F201" w14:textId="77777777">
            <w:pPr>
              <w:pStyle w:val="TableRowCentered"/>
              <w:jc w:val="left"/>
              <w:rPr>
                <w:szCs w:val="24"/>
              </w:rPr>
            </w:pPr>
            <w:r w:rsidRPr="00FD04AB">
              <w:rPr>
                <w:szCs w:val="24"/>
              </w:rPr>
              <w:t>Poor Numeracy skills</w:t>
            </w:r>
          </w:p>
        </w:tc>
      </w:tr>
      <w:tr w:rsidR="00E66558" w14:paraId="7349D5B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1BBAACFE" w14:textId="77777777">
            <w:pPr>
              <w:pStyle w:val="TableRow"/>
              <w:rPr>
                <w:sz w:val="22"/>
                <w:szCs w:val="22"/>
              </w:rPr>
            </w:pPr>
            <w:r>
              <w:rPr>
                <w:sz w:val="22"/>
                <w:szCs w:val="22"/>
              </w:rPr>
              <w:t>3</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D04AB" w:rsidR="00E66558" w:rsidRDefault="00FD04AB" w14:paraId="638B5507" w14:textId="77777777">
            <w:pPr>
              <w:pStyle w:val="TableRowCentered"/>
              <w:jc w:val="left"/>
              <w:rPr>
                <w:szCs w:val="24"/>
              </w:rPr>
            </w:pPr>
            <w:r w:rsidRPr="00FD04AB">
              <w:rPr>
                <w:szCs w:val="24"/>
              </w:rPr>
              <w:t>Poor behaviour and social skills</w:t>
            </w:r>
          </w:p>
        </w:tc>
      </w:tr>
      <w:tr w:rsidR="00E66558" w14:paraId="1E1B673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7297D392" w14:textId="77777777">
            <w:pPr>
              <w:pStyle w:val="TableRow"/>
              <w:rPr>
                <w:sz w:val="22"/>
                <w:szCs w:val="22"/>
              </w:rPr>
            </w:pPr>
            <w:r>
              <w:rPr>
                <w:sz w:val="22"/>
                <w:szCs w:val="22"/>
              </w:rPr>
              <w:t>4</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459C7403" w14:textId="77777777">
            <w:pPr>
              <w:pStyle w:val="TableRowCentered"/>
              <w:jc w:val="left"/>
              <w:rPr>
                <w:iCs/>
                <w:sz w:val="22"/>
              </w:rPr>
            </w:pPr>
            <w:r>
              <w:t>Weak independent learning skills</w:t>
            </w:r>
          </w:p>
        </w:tc>
      </w:tr>
      <w:tr w:rsidR="00FD04AB" w14:paraId="6C59A5E3"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D04AB" w:rsidRDefault="00FD04AB" w14:paraId="1C527CF3" w14:textId="77777777">
            <w:pPr>
              <w:pStyle w:val="TableRow"/>
              <w:rPr>
                <w:sz w:val="22"/>
                <w:szCs w:val="22"/>
              </w:rPr>
            </w:pPr>
            <w:r>
              <w:rPr>
                <w:sz w:val="22"/>
                <w:szCs w:val="22"/>
              </w:rPr>
              <w:t>5</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D04AB" w:rsidRDefault="00FD04AB" w14:paraId="239027F5" w14:textId="77777777">
            <w:pPr>
              <w:pStyle w:val="TableRowCentered"/>
              <w:jc w:val="left"/>
            </w:pPr>
            <w:r>
              <w:t>Attendance</w:t>
            </w:r>
          </w:p>
        </w:tc>
      </w:tr>
      <w:tr w:rsidR="00BD06DF" w14:paraId="3B61BB48"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BD06DF" w14:paraId="463DE508" w14:textId="77777777">
            <w:pPr>
              <w:pStyle w:val="TableRow"/>
              <w:rPr>
                <w:sz w:val="22"/>
                <w:szCs w:val="22"/>
              </w:rPr>
            </w:pPr>
            <w:r>
              <w:rPr>
                <w:sz w:val="22"/>
                <w:szCs w:val="22"/>
              </w:rPr>
              <w:t>6</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BD06DF" w14:paraId="4F884F94" w14:textId="77777777">
            <w:pPr>
              <w:pStyle w:val="TableRowCentered"/>
              <w:jc w:val="left"/>
            </w:pPr>
            <w:r>
              <w:t>Lack of exposure to social and cultural experiences</w:t>
            </w:r>
          </w:p>
        </w:tc>
      </w:tr>
      <w:tr w:rsidR="003D69F6" w14:paraId="3F305DC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D69F6" w:rsidRDefault="003D69F6" w14:paraId="605C8135" w14:textId="37424B14">
            <w:pPr>
              <w:pStyle w:val="TableRow"/>
              <w:rPr>
                <w:sz w:val="22"/>
                <w:szCs w:val="22"/>
              </w:rPr>
            </w:pPr>
            <w:r>
              <w:rPr>
                <w:sz w:val="22"/>
                <w:szCs w:val="22"/>
              </w:rPr>
              <w:t xml:space="preserve">7 </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D69F6" w:rsidRDefault="003D69F6" w14:paraId="57D5C696" w14:textId="60213D41">
            <w:pPr>
              <w:pStyle w:val="TableRowCentered"/>
              <w:jc w:val="left"/>
            </w:pPr>
            <w:r>
              <w:t xml:space="preserve">Resourcing </w:t>
            </w:r>
          </w:p>
        </w:tc>
      </w:tr>
      <w:tr w:rsidR="00A95C07" w14:paraId="58459C75"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95C07" w:rsidRDefault="00A95C07" w14:paraId="1699127E" w14:textId="01902400">
            <w:pPr>
              <w:pStyle w:val="TableRow"/>
              <w:rPr>
                <w:sz w:val="22"/>
                <w:szCs w:val="22"/>
              </w:rPr>
            </w:pPr>
            <w:r>
              <w:rPr>
                <w:sz w:val="22"/>
                <w:szCs w:val="22"/>
              </w:rPr>
              <w:t>8</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95C07" w:rsidRDefault="00A95C07" w14:paraId="09673AC0" w14:textId="00B06B45">
            <w:pPr>
              <w:pStyle w:val="TableRowCentered"/>
              <w:jc w:val="left"/>
            </w:pPr>
            <w:r>
              <w:t>Wellbeing and Health</w:t>
            </w:r>
          </w:p>
        </w:tc>
      </w:tr>
    </w:tbl>
    <w:p w:rsidR="00E66558" w:rsidRDefault="009D71E8" w14:paraId="2F5A7CD1" w14:textId="77777777">
      <w:pPr>
        <w:pStyle w:val="Heading2"/>
        <w:spacing w:before="600"/>
      </w:pPr>
      <w:bookmarkStart w:name="_Toc443397160" w:id="16"/>
      <w:r>
        <w:t xml:space="preserve">Intended outcomes </w:t>
      </w:r>
    </w:p>
    <w:p w:rsidR="00E66558" w:rsidRDefault="009D71E8" w14:paraId="3D733897"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57D1E4A8"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084ECA75" w14:textId="77777777">
            <w:pPr>
              <w:pStyle w:val="TableHeader"/>
              <w:jc w:val="left"/>
            </w:pPr>
            <w: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51B99690" w14:textId="77777777">
            <w:pPr>
              <w:pStyle w:val="TableHeader"/>
              <w:jc w:val="left"/>
            </w:pPr>
            <w:r>
              <w:t>Success criteria</w:t>
            </w:r>
          </w:p>
        </w:tc>
      </w:tr>
      <w:tr w:rsidR="00E66558" w14:paraId="3C1AFC16"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2A3DF2C6" w14:textId="77777777">
            <w:pPr>
              <w:pStyle w:val="TableRow"/>
            </w:pPr>
            <w:r>
              <w:t>Attendance to be in line with academy target</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2597656E" w14:textId="77777777">
            <w:pPr>
              <w:pStyle w:val="TableRowCentered"/>
              <w:jc w:val="left"/>
              <w:rPr>
                <w:sz w:val="22"/>
                <w:szCs w:val="22"/>
              </w:rPr>
            </w:pPr>
            <w:r>
              <w:rPr>
                <w:sz w:val="22"/>
                <w:szCs w:val="22"/>
              </w:rPr>
              <w:t>Attendance in line or better than non PP learners attending the Academy</w:t>
            </w:r>
          </w:p>
        </w:tc>
      </w:tr>
      <w:tr w:rsidR="00E66558" w14:paraId="7F5AB8C1"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307158" w:rsidRDefault="00FD04AB" w14:paraId="7245AAA3" w14:textId="77777777">
            <w:pPr>
              <w:pStyle w:val="TableRow"/>
              <w:rPr>
                <w:sz w:val="22"/>
                <w:szCs w:val="22"/>
              </w:rPr>
            </w:pPr>
            <w:r>
              <w:t>Improved literacy skills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75B01677" w14:textId="77777777">
            <w:pPr>
              <w:pStyle w:val="TableRowCentered"/>
              <w:jc w:val="left"/>
              <w:rPr>
                <w:sz w:val="22"/>
                <w:szCs w:val="22"/>
              </w:rPr>
            </w:pPr>
            <w:r>
              <w:t>Reading assessments will indicate that students will make rapid and sustained progress in reading age. Bespoke Literacy assessments will be utilised to chart developments in written ability.</w:t>
            </w:r>
          </w:p>
        </w:tc>
      </w:tr>
      <w:tr w:rsidR="00E66558" w14:paraId="18C8D659"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566EC91C" w14:textId="77777777">
            <w:pPr>
              <w:pStyle w:val="TableRow"/>
              <w:rPr>
                <w:sz w:val="22"/>
                <w:szCs w:val="22"/>
              </w:rPr>
            </w:pPr>
            <w:r>
              <w:t>Improved numeracy skills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FD04AB" w14:paraId="732620E5" w14:textId="77777777">
            <w:pPr>
              <w:pStyle w:val="TableRowCentered"/>
              <w:jc w:val="left"/>
              <w:rPr>
                <w:sz w:val="22"/>
                <w:szCs w:val="22"/>
              </w:rPr>
            </w:pPr>
            <w:r>
              <w:t>Improved numeracy skills – assessed on entry and improvements measured using numeracy testing programmes and internal assessments.</w:t>
            </w:r>
          </w:p>
        </w:tc>
      </w:tr>
      <w:tr w:rsidR="00E66558" w14:paraId="36DF954E"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6BD3D033" w14:textId="77777777">
            <w:pPr>
              <w:pStyle w:val="TableRow"/>
              <w:rPr>
                <w:sz w:val="22"/>
                <w:szCs w:val="22"/>
              </w:rPr>
            </w:pPr>
            <w:r>
              <w:t>Progress data in line with non-PP students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37E71363" w14:textId="77777777">
            <w:pPr>
              <w:pStyle w:val="TableRowCentered"/>
              <w:jc w:val="left"/>
              <w:rPr>
                <w:sz w:val="22"/>
                <w:szCs w:val="22"/>
              </w:rPr>
            </w:pPr>
            <w:r>
              <w:t xml:space="preserve">Curriculum data indicates students are on track to achieve aspirational targets and that there is no difference between PP and non PP students. Where they </w:t>
            </w:r>
            <w:r>
              <w:lastRenderedPageBreak/>
              <w:t>are not, staff are putting in place classroom level interventions.</w:t>
            </w:r>
          </w:p>
        </w:tc>
      </w:tr>
      <w:tr w:rsidR="00FD04AB" w14:paraId="482FD991"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D04AB" w:rsidP="007C6D34" w:rsidRDefault="007C6D34" w14:paraId="3A6FB118" w14:textId="77777777">
            <w:pPr>
              <w:pStyle w:val="TableRow"/>
              <w:rPr>
                <w:sz w:val="22"/>
                <w:szCs w:val="22"/>
              </w:rPr>
            </w:pPr>
            <w:r>
              <w:lastRenderedPageBreak/>
              <w:t>Improve the behaviour of pupils (SEMH)</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D04AB" w:rsidP="00307158" w:rsidRDefault="007C6D34" w14:paraId="69E9C4CD" w14:textId="77777777">
            <w:pPr>
              <w:pStyle w:val="TableRowCentered"/>
              <w:jc w:val="left"/>
              <w:rPr>
                <w:sz w:val="22"/>
                <w:szCs w:val="22"/>
              </w:rPr>
            </w:pPr>
            <w:r>
              <w:t>Reduced exclusion rates, and behaviour tracking for students. Clear interventions that are measurable, tracked and regularly reviewed for sustained impact.</w:t>
            </w:r>
          </w:p>
        </w:tc>
      </w:tr>
      <w:tr w:rsidR="007C6D34" w14:paraId="619D5B96"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7C6D34" w14:paraId="6EBA7B7F" w14:textId="77777777">
            <w:pPr>
              <w:pStyle w:val="TableRow"/>
            </w:pPr>
            <w:r>
              <w:t>Develop independent learning skills</w:t>
            </w:r>
          </w:p>
          <w:p w:rsidR="007C6D34" w:rsidRDefault="007C6D34" w14:paraId="03209F97"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P="00307158" w:rsidRDefault="007C6D34" w14:paraId="15971F6D" w14:textId="77777777">
            <w:pPr>
              <w:pStyle w:val="TableRowCentered"/>
              <w:jc w:val="left"/>
              <w:rPr>
                <w:sz w:val="22"/>
                <w:szCs w:val="22"/>
              </w:rPr>
            </w:pPr>
            <w:r>
              <w:t>Following a full review through a professional learning community. Tracking through measurable evidence, including: student voice, attendance at clubs, trips and visits and intervention data outcomes.</w:t>
            </w:r>
          </w:p>
        </w:tc>
      </w:tr>
      <w:tr w:rsidR="00EC69D4" w14:paraId="118A87F1"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C69D4" w:rsidRDefault="00EC69D4" w14:paraId="18241E64" w14:textId="42FC3BCA">
            <w:pPr>
              <w:pStyle w:val="TableRow"/>
            </w:pPr>
            <w:r>
              <w:t>Resourcing</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C69D4" w:rsidP="00806B34" w:rsidRDefault="00A95C07" w14:paraId="70A57406" w14:textId="77777777">
            <w:pPr>
              <w:pStyle w:val="TableRowCentered"/>
              <w:jc w:val="left"/>
              <w:rPr>
                <w:szCs w:val="24"/>
              </w:rPr>
            </w:pPr>
            <w:r>
              <w:rPr>
                <w:szCs w:val="24"/>
              </w:rPr>
              <w:t>All pupils have access to at least one hot nutritious meal per day</w:t>
            </w:r>
          </w:p>
          <w:p w:rsidR="00A95C07" w:rsidP="00806B34" w:rsidRDefault="00A95C07" w14:paraId="3CAE9B59" w14:textId="052F6DFF">
            <w:pPr>
              <w:pStyle w:val="TableRowCentered"/>
              <w:jc w:val="left"/>
            </w:pPr>
            <w:r>
              <w:t>All pupils have access to a full school uniform</w:t>
            </w:r>
          </w:p>
        </w:tc>
      </w:tr>
      <w:tr w:rsidR="00806B34" w14:paraId="65843A44"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06B34" w:rsidRDefault="00A95C07" w14:paraId="636BADAE" w14:textId="079B79E6">
            <w:pPr>
              <w:pStyle w:val="TableRow"/>
            </w:pPr>
            <w:r>
              <w:t>Wellbeing and health</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A95C07" w:rsidP="00A95C07" w:rsidRDefault="00A95C07" w14:paraId="62E949BA" w14:textId="77777777">
            <w:pPr>
              <w:pStyle w:val="TableRowCentered"/>
              <w:jc w:val="left"/>
              <w:rPr>
                <w:szCs w:val="24"/>
              </w:rPr>
            </w:pPr>
            <w:r>
              <w:rPr>
                <w:szCs w:val="24"/>
              </w:rPr>
              <w:t>All pupils have access to at least one hot nutritious meal per day</w:t>
            </w:r>
          </w:p>
          <w:p w:rsidR="00806B34" w:rsidP="00A95C07" w:rsidRDefault="00A95C07" w14:paraId="27617AFC" w14:textId="77777777">
            <w:pPr>
              <w:pStyle w:val="TableRowCentered"/>
              <w:jc w:val="left"/>
            </w:pPr>
            <w:r>
              <w:t>All pupils have access to a full school uniform</w:t>
            </w:r>
          </w:p>
          <w:p w:rsidR="00A95C07" w:rsidP="00A95C07" w:rsidRDefault="00A95C07" w14:paraId="34F2E692" w14:textId="329299C8">
            <w:pPr>
              <w:pStyle w:val="TableRowCentered"/>
              <w:jc w:val="left"/>
              <w:rPr>
                <w:szCs w:val="24"/>
              </w:rPr>
            </w:pPr>
            <w:r>
              <w:rPr>
                <w:szCs w:val="24"/>
              </w:rPr>
              <w:t xml:space="preserve">All pupils have the option of engaging with Music Therapy </w:t>
            </w:r>
          </w:p>
        </w:tc>
      </w:tr>
    </w:tbl>
    <w:p w:rsidR="00120AB1" w:rsidRDefault="00120AB1" w14:paraId="6CCF62CE" w14:textId="77777777">
      <w:pPr>
        <w:pStyle w:val="Heading2"/>
      </w:pPr>
    </w:p>
    <w:p w:rsidR="00120AB1" w:rsidRDefault="00120AB1" w14:paraId="6B0E6674" w14:textId="77777777">
      <w:pPr>
        <w:suppressAutoHyphens w:val="0"/>
        <w:spacing w:after="0" w:line="240" w:lineRule="auto"/>
        <w:rPr>
          <w:b/>
          <w:color w:val="104F75"/>
          <w:sz w:val="32"/>
          <w:szCs w:val="32"/>
        </w:rPr>
      </w:pPr>
      <w:r>
        <w:br w:type="page"/>
      </w:r>
    </w:p>
    <w:p w:rsidR="00E66558" w:rsidRDefault="009D71E8" w14:paraId="227D6674" w14:textId="77777777">
      <w:pPr>
        <w:pStyle w:val="Heading2"/>
      </w:pPr>
      <w:r>
        <w:lastRenderedPageBreak/>
        <w:t>Activity in this academic year</w:t>
      </w:r>
    </w:p>
    <w:p w:rsidR="00E66558" w:rsidRDefault="009D71E8" w14:paraId="3FD042C9"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339F0046" w14:textId="77777777">
      <w:pPr>
        <w:pStyle w:val="Heading3"/>
      </w:pPr>
      <w:r w:rsidRPr="00F134A1">
        <w:rPr>
          <w:highlight w:val="yellow"/>
        </w:rPr>
        <w:t>Teaching (for example, CPD, recruitment and retention)</w:t>
      </w:r>
    </w:p>
    <w:p w:rsidRPr="00435313" w:rsidR="00E66558" w:rsidRDefault="009D71E8" w14:paraId="75DA3C71" w14:textId="50153DD1">
      <w:pPr>
        <w:rPr>
          <w:i/>
          <w:iCs/>
        </w:rPr>
      </w:pPr>
      <w:r>
        <w:t xml:space="preserve">Budgeted cost: £ </w:t>
      </w:r>
      <w:r w:rsidR="00F72AF0">
        <w:rPr>
          <w:i/>
          <w:iCs/>
        </w:rPr>
        <w:t>1</w:t>
      </w:r>
      <w:r w:rsidR="00BF50C6">
        <w:rPr>
          <w:i/>
          <w:iCs/>
        </w:rPr>
        <w:t>5</w:t>
      </w:r>
      <w:r w:rsidR="00F72AF0">
        <w:rPr>
          <w:i/>
          <w:iCs/>
        </w:rPr>
        <w:t>,</w:t>
      </w:r>
      <w:r w:rsidR="00BF50C6">
        <w:rPr>
          <w:i/>
          <w:iCs/>
        </w:rPr>
        <w:t>530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6EE522ED" w14:textId="77777777">
        <w:tc>
          <w:tcPr>
            <w:tcW w:w="2688"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504DB209" w14:textId="77777777">
            <w:pPr>
              <w:pStyle w:val="TableHeader"/>
              <w:jc w:val="left"/>
            </w:pPr>
            <w: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4FB3EE31" w14:textId="77777777">
            <w:pPr>
              <w:pStyle w:val="TableHeader"/>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44C5AF5C" w14:textId="77777777">
            <w:pPr>
              <w:pStyle w:val="TableHeader"/>
              <w:jc w:val="left"/>
            </w:pPr>
            <w:r>
              <w:t>Challenge number(s) addressed</w:t>
            </w:r>
          </w:p>
        </w:tc>
      </w:tr>
      <w:tr w:rsidR="00E66558" w14:paraId="46311CF0"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7C6D34" w:rsidRDefault="00307158" w14:paraId="6779DB60" w14:textId="73249982">
            <w:pPr>
              <w:pStyle w:val="TableRow"/>
            </w:pPr>
            <w:r>
              <w:t>Maths programmes used (</w:t>
            </w:r>
            <w:r w:rsidR="00F63517">
              <w:t>MathsWatch</w:t>
            </w:r>
            <w:r>
              <w:t>)</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307158" w14:paraId="48E1E6B0" w14:textId="77777777">
            <w:pPr>
              <w:pStyle w:val="TableRowCentered"/>
              <w:jc w:val="left"/>
            </w:pPr>
            <w:r>
              <w:t>The achievement of PP students is analysed by Subject Leads and interventions are put in place.</w:t>
            </w:r>
          </w:p>
          <w:p w:rsidR="00BD06DF" w:rsidRDefault="00BD06DF" w14:paraId="1D5BCE99" w14:textId="77777777">
            <w:pPr>
              <w:pStyle w:val="TableRowCentered"/>
              <w:jc w:val="left"/>
            </w:pPr>
          </w:p>
          <w:p w:rsidR="00BD06DF" w:rsidRDefault="00BD06DF" w14:paraId="66118332" w14:textId="2BD0D90F">
            <w:pPr>
              <w:pStyle w:val="TableRowCentered"/>
              <w:jc w:val="left"/>
              <w:rPr>
                <w:sz w:val="22"/>
              </w:rPr>
            </w:pPr>
            <w:r>
              <w:t xml:space="preserve">CPD to develop staff confidence in integrating numeracy across the </w:t>
            </w:r>
            <w:r w:rsidR="00F63517">
              <w:t>curriculum</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307158" w14:paraId="48E2F72C" w14:textId="7B56E3FB">
            <w:pPr>
              <w:pStyle w:val="TableRowCentered"/>
              <w:jc w:val="left"/>
              <w:rPr>
                <w:sz w:val="22"/>
              </w:rPr>
            </w:pPr>
            <w:r>
              <w:rPr>
                <w:sz w:val="22"/>
              </w:rPr>
              <w:t>2</w:t>
            </w:r>
            <w:r w:rsidR="00BD06DF">
              <w:rPr>
                <w:sz w:val="22"/>
              </w:rPr>
              <w:t>, 4</w:t>
            </w:r>
            <w:r w:rsidR="00F80444">
              <w:rPr>
                <w:sz w:val="22"/>
              </w:rPr>
              <w:t>, 7</w:t>
            </w:r>
          </w:p>
        </w:tc>
      </w:tr>
      <w:tr w:rsidR="00C372E2" w14:paraId="3AB7B48D"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372E2" w:rsidP="007C6D34" w:rsidRDefault="00C372E2" w14:paraId="2E7E2361" w14:textId="5A90FF22">
            <w:pPr>
              <w:pStyle w:val="TableRow"/>
            </w:pPr>
            <w:r>
              <w:t>Science programme used (Tassomai)</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372E2" w:rsidP="00C372E2" w:rsidRDefault="00C372E2" w14:paraId="2AC2D049" w14:textId="77777777">
            <w:pPr>
              <w:pStyle w:val="TableRowCentered"/>
              <w:jc w:val="left"/>
            </w:pPr>
            <w:r>
              <w:t>The achievement of PP students is analysed by Subject Leads and interventions are put in place.</w:t>
            </w:r>
          </w:p>
          <w:p w:rsidR="00C372E2" w:rsidP="00C372E2" w:rsidRDefault="00C372E2" w14:paraId="07913D15" w14:textId="77777777">
            <w:pPr>
              <w:pStyle w:val="TableRowCentered"/>
              <w:jc w:val="left"/>
            </w:pPr>
          </w:p>
          <w:p w:rsidR="00C372E2" w:rsidP="00C372E2" w:rsidRDefault="00C372E2" w14:paraId="79BB64BA" w14:textId="0633ADA5">
            <w:pPr>
              <w:pStyle w:val="TableRowCentered"/>
              <w:jc w:val="left"/>
            </w:pPr>
            <w:r>
              <w:t xml:space="preserve">Launch of </w:t>
            </w:r>
            <w:r w:rsidR="009A6D04">
              <w:t>independent study and weekly sharing of pupil data weekly in briefing</w:t>
            </w:r>
          </w:p>
          <w:p w:rsidR="00C372E2" w:rsidRDefault="00C372E2" w14:paraId="3820016D" w14:textId="77777777">
            <w:pPr>
              <w:pStyle w:val="TableRowCentered"/>
              <w:jc w:val="left"/>
            </w:pP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372E2" w:rsidRDefault="009A6D04" w14:paraId="3EE38D7C" w14:textId="78FB7C29">
            <w:pPr>
              <w:pStyle w:val="TableRowCentered"/>
              <w:jc w:val="left"/>
              <w:rPr>
                <w:sz w:val="22"/>
              </w:rPr>
            </w:pPr>
            <w:r>
              <w:rPr>
                <w:sz w:val="22"/>
              </w:rPr>
              <w:t>2,4</w:t>
            </w:r>
            <w:r w:rsidR="00F80444">
              <w:rPr>
                <w:sz w:val="22"/>
              </w:rPr>
              <w:t>, 7</w:t>
            </w:r>
          </w:p>
        </w:tc>
      </w:tr>
      <w:tr w:rsidR="000411D6" w14:paraId="74A04684"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411D6" w:rsidP="000411D6" w:rsidRDefault="000411D6" w14:paraId="7ECDC893" w14:textId="0EFDFEBD">
            <w:pPr>
              <w:pStyle w:val="TableRow"/>
            </w:pPr>
            <w:r>
              <w:t>English programme used (Tassomai)</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411D6" w:rsidP="000411D6" w:rsidRDefault="000411D6" w14:paraId="57C33E8C" w14:textId="77777777">
            <w:pPr>
              <w:pStyle w:val="TableRowCentered"/>
              <w:jc w:val="left"/>
            </w:pPr>
            <w:r>
              <w:t>The achievement of PP students is analysed by Subject Leads and interventions are put in place.</w:t>
            </w:r>
          </w:p>
          <w:p w:rsidR="000411D6" w:rsidP="000411D6" w:rsidRDefault="000411D6" w14:paraId="78437226" w14:textId="77777777">
            <w:pPr>
              <w:pStyle w:val="TableRowCentered"/>
              <w:jc w:val="left"/>
            </w:pPr>
          </w:p>
          <w:p w:rsidR="000411D6" w:rsidP="000411D6" w:rsidRDefault="000411D6" w14:paraId="4E7F0E38" w14:textId="77777777">
            <w:pPr>
              <w:pStyle w:val="TableRowCentered"/>
              <w:jc w:val="left"/>
            </w:pPr>
            <w:r>
              <w:t>Launch of independent study and weekly sharing of pupil data weekly in briefing</w:t>
            </w:r>
          </w:p>
          <w:p w:rsidR="000411D6" w:rsidP="000411D6" w:rsidRDefault="000411D6" w14:paraId="37949F32" w14:textId="77777777">
            <w:pPr>
              <w:pStyle w:val="TableRowCentered"/>
              <w:jc w:val="left"/>
            </w:pP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411D6" w:rsidP="000411D6" w:rsidRDefault="000411D6" w14:paraId="5BAC1B4D" w14:textId="517162C6">
            <w:pPr>
              <w:pStyle w:val="TableRowCentered"/>
              <w:jc w:val="left"/>
              <w:rPr>
                <w:sz w:val="22"/>
              </w:rPr>
            </w:pPr>
            <w:r>
              <w:rPr>
                <w:sz w:val="22"/>
              </w:rPr>
              <w:t>1,4</w:t>
            </w:r>
            <w:r w:rsidR="00F80444">
              <w:rPr>
                <w:sz w:val="22"/>
              </w:rPr>
              <w:t>, 7</w:t>
            </w:r>
          </w:p>
        </w:tc>
      </w:tr>
      <w:tr w:rsidR="00E66558" w14:paraId="5452C404"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07158" w:rsidP="00307158" w:rsidRDefault="00307158" w14:paraId="653007BD" w14:textId="77777777">
            <w:pPr>
              <w:pStyle w:val="TableRowCentered"/>
              <w:jc w:val="left"/>
            </w:pPr>
            <w:r>
              <w:t>Reading: An Academy wide approach to reading adopted, through Lead Teacher for Reading</w:t>
            </w:r>
          </w:p>
          <w:p w:rsidR="00E66558" w:rsidRDefault="00E66558" w14:paraId="7EA5D4B8" w14:textId="77777777">
            <w:pPr>
              <w:pStyle w:val="TableRow"/>
              <w:rPr>
                <w:i/>
                <w:sz w:val="22"/>
              </w:rPr>
            </w:pP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07158" w:rsidP="00307158" w:rsidRDefault="00307158" w14:paraId="3ADE88BC" w14:textId="77777777">
            <w:pPr>
              <w:pStyle w:val="TableRowCentered"/>
              <w:ind w:left="0"/>
              <w:jc w:val="left"/>
            </w:pPr>
            <w:r>
              <w:t>We are now benefitting from a range of CPD to ensure DEAR time is used effectively</w:t>
            </w:r>
          </w:p>
          <w:p w:rsidR="00307158" w:rsidP="00307158" w:rsidRDefault="00307158" w14:paraId="063071BC" w14:textId="77777777">
            <w:pPr>
              <w:pStyle w:val="TableRowCentered"/>
              <w:ind w:left="0"/>
              <w:jc w:val="left"/>
            </w:pPr>
          </w:p>
          <w:p w:rsidR="00307158" w:rsidP="00307158" w:rsidRDefault="006B071E" w14:paraId="0B88002F" w14:textId="12877007">
            <w:pPr>
              <w:pStyle w:val="TableRowCentered"/>
              <w:ind w:left="0"/>
              <w:jc w:val="left"/>
              <w:rPr>
                <w:sz w:val="22"/>
              </w:rPr>
            </w:pPr>
            <w:r>
              <w:t>Buying a book for every pupil to access reading</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307158" w14:paraId="7B7BB81A" w14:textId="3956688E">
            <w:pPr>
              <w:pStyle w:val="TableRowCentered"/>
              <w:jc w:val="left"/>
              <w:rPr>
                <w:sz w:val="22"/>
              </w:rPr>
            </w:pPr>
            <w:r>
              <w:rPr>
                <w:sz w:val="22"/>
              </w:rPr>
              <w:t>1</w:t>
            </w:r>
            <w:r w:rsidR="00F80444">
              <w:rPr>
                <w:sz w:val="22"/>
              </w:rPr>
              <w:t>, 7</w:t>
            </w:r>
          </w:p>
        </w:tc>
      </w:tr>
      <w:tr w:rsidR="007C6D34" w14:paraId="4806869A"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134A1" w:rsidR="007C6D34" w:rsidP="003A1F3F" w:rsidRDefault="003A1F3F" w14:paraId="0636AFFD" w14:textId="3F308C4F">
            <w:pPr>
              <w:pStyle w:val="TableRow"/>
              <w:ind w:left="0"/>
            </w:pPr>
            <w:r>
              <w:t>Middle Leadership – leader of Core and Non Core</w:t>
            </w:r>
            <w:r w:rsidR="00191B9A">
              <w:t>, CEIAG lead</w:t>
            </w:r>
          </w:p>
          <w:p w:rsidRPr="00F134A1" w:rsidR="00F134A1" w:rsidRDefault="00F134A1" w14:paraId="7B0A2AEA" w14:textId="77777777">
            <w:pPr>
              <w:pStyle w:val="TableRow"/>
              <w:rPr>
                <w:sz w:val="22"/>
              </w:rPr>
            </w:pP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DA7545" w14:paraId="501D4114" w14:textId="01AA9051">
            <w:pPr>
              <w:pStyle w:val="TableRowCentered"/>
              <w:jc w:val="left"/>
              <w:rPr>
                <w:sz w:val="22"/>
              </w:rPr>
            </w:pPr>
            <w:r>
              <w:rPr>
                <w:sz w:val="22"/>
              </w:rPr>
              <w:lastRenderedPageBreak/>
              <w:t>Middle leadership development within specialist areas, to assist the VP for Curriculum in the development and QA of T&amp;L</w:t>
            </w:r>
            <w:r w:rsidR="006B071E">
              <w:rPr>
                <w:sz w:val="22"/>
              </w:rPr>
              <w:t xml:space="preserve"> and retain the best staff</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BD06DF" w14:paraId="0D566FAA" w14:textId="77777777">
            <w:pPr>
              <w:pStyle w:val="TableRowCentered"/>
              <w:jc w:val="left"/>
              <w:rPr>
                <w:sz w:val="22"/>
              </w:rPr>
            </w:pPr>
            <w:r>
              <w:rPr>
                <w:sz w:val="22"/>
              </w:rPr>
              <w:t>1, 2, 4</w:t>
            </w:r>
          </w:p>
        </w:tc>
      </w:tr>
      <w:tr w:rsidR="00F134A1" w14:paraId="0422A60D"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134A1" w:rsidR="00F134A1" w:rsidRDefault="00BD06DF" w14:paraId="3D66A47A" w14:textId="77777777">
            <w:pPr>
              <w:pStyle w:val="TableRow"/>
              <w:rPr>
                <w:sz w:val="22"/>
              </w:rPr>
            </w:pPr>
            <w:r>
              <w:rPr>
                <w:sz w:val="22"/>
              </w:rPr>
              <w:t>Homework – online platform and support club</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34A1" w:rsidRDefault="00BD06DF" w14:paraId="25C0B0B1" w14:textId="77777777">
            <w:pPr>
              <w:pStyle w:val="TableRowCentered"/>
              <w:jc w:val="left"/>
              <w:rPr>
                <w:sz w:val="22"/>
              </w:rPr>
            </w:pPr>
            <w:r>
              <w:rPr>
                <w:sz w:val="22"/>
              </w:rPr>
              <w:t>Lead IT teacher and Wave Leader to set up online homework platform and run support sessions to prepare learners for independent work, Post 16 study and/or reintegration</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34A1" w:rsidRDefault="00BD06DF" w14:paraId="6C473E01" w14:textId="77777777">
            <w:pPr>
              <w:pStyle w:val="TableRowCentered"/>
              <w:jc w:val="left"/>
              <w:rPr>
                <w:sz w:val="22"/>
              </w:rPr>
            </w:pPr>
            <w:r>
              <w:rPr>
                <w:sz w:val="22"/>
              </w:rPr>
              <w:t>1, 2, 4</w:t>
            </w:r>
          </w:p>
        </w:tc>
      </w:tr>
      <w:tr w:rsidR="00BD06DF" w14:paraId="260856FA"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BD06DF" w14:paraId="4048F399" w14:textId="77777777">
            <w:pPr>
              <w:pStyle w:val="TableRow"/>
              <w:rPr>
                <w:sz w:val="22"/>
              </w:rPr>
            </w:pPr>
            <w:r>
              <w:rPr>
                <w:sz w:val="22"/>
              </w:rPr>
              <w:t>Educational visits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BD06DF" w14:paraId="55A7574C" w14:textId="2BBB6108">
            <w:pPr>
              <w:pStyle w:val="TableRowCentered"/>
              <w:jc w:val="left"/>
              <w:rPr>
                <w:sz w:val="22"/>
              </w:rPr>
            </w:pPr>
            <w:r>
              <w:rPr>
                <w:sz w:val="22"/>
              </w:rPr>
              <w:t xml:space="preserve">Visit to the Globe Theatre for “Playing </w:t>
            </w:r>
            <w:r w:rsidR="00E47F4A">
              <w:rPr>
                <w:sz w:val="22"/>
              </w:rPr>
              <w:t>Shakespeare</w:t>
            </w:r>
            <w:r>
              <w:rPr>
                <w:sz w:val="22"/>
              </w:rPr>
              <w:t xml:space="preserve">” project to support teaching within English </w:t>
            </w:r>
            <w:r w:rsidR="00E47F4A">
              <w:rPr>
                <w:sz w:val="22"/>
              </w:rPr>
              <w:t>curriculum</w:t>
            </w:r>
            <w:r>
              <w:rPr>
                <w:sz w:val="22"/>
              </w:rPr>
              <w:t xml:space="preserve"> area, </w:t>
            </w:r>
            <w:r w:rsidR="005925A6">
              <w:rPr>
                <w:sz w:val="22"/>
              </w:rPr>
              <w:t xml:space="preserve">The Old Vic for “A Christmas Carol,” </w:t>
            </w:r>
            <w:r>
              <w:rPr>
                <w:sz w:val="22"/>
              </w:rPr>
              <w:t>fluidity of reading of text and exposure to social and cultural experiences</w:t>
            </w:r>
          </w:p>
          <w:p w:rsidR="00E47F4A" w:rsidRDefault="00E47F4A" w14:paraId="49B61B3C" w14:textId="311FE575">
            <w:pPr>
              <w:pStyle w:val="TableRowCentered"/>
              <w:jc w:val="left"/>
              <w:rPr>
                <w:sz w:val="22"/>
              </w:rPr>
            </w:pPr>
            <w:r>
              <w:rPr>
                <w:sz w:val="22"/>
              </w:rPr>
              <w:t>Enrichment visits to Essex Outdoors</w:t>
            </w:r>
            <w:r w:rsidR="004A3534">
              <w:rPr>
                <w:sz w:val="22"/>
              </w:rPr>
              <w:t>, Lords Cricket etc</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BD06DF" w14:paraId="6A3FA0CA" w14:textId="461FC465">
            <w:pPr>
              <w:pStyle w:val="TableRowCentered"/>
              <w:jc w:val="left"/>
              <w:rPr>
                <w:sz w:val="22"/>
              </w:rPr>
            </w:pPr>
            <w:r>
              <w:rPr>
                <w:sz w:val="22"/>
              </w:rPr>
              <w:t>1, 4, 6</w:t>
            </w:r>
            <w:r w:rsidR="00F80444">
              <w:rPr>
                <w:sz w:val="22"/>
              </w:rPr>
              <w:t>, 7</w:t>
            </w:r>
          </w:p>
        </w:tc>
      </w:tr>
    </w:tbl>
    <w:p w:rsidR="00E66558" w:rsidRDefault="00E66558" w14:paraId="28FD7662" w14:textId="77777777">
      <w:pPr>
        <w:keepNext/>
        <w:spacing w:after="60"/>
        <w:outlineLvl w:val="1"/>
      </w:pPr>
    </w:p>
    <w:p w:rsidR="00743F0F" w:rsidRDefault="00743F0F" w14:paraId="4BA2AA1E" w14:textId="77777777">
      <w:pPr>
        <w:rPr>
          <w:b/>
          <w:bCs/>
          <w:color w:val="104F75"/>
          <w:sz w:val="28"/>
          <w:szCs w:val="28"/>
        </w:rPr>
      </w:pPr>
    </w:p>
    <w:p w:rsidR="00E66558" w:rsidRDefault="009D71E8" w14:paraId="1EB364F8" w14:textId="5D8B7F62">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63354FFD" w14:textId="780CAF39">
      <w:r>
        <w:t xml:space="preserve">Budgeted cost: £ </w:t>
      </w:r>
      <w:r w:rsidR="00BF50C6">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340914B5" w14:textId="77777777">
        <w:tc>
          <w:tcPr>
            <w:tcW w:w="2688"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0F4A8B35" w14:textId="77777777">
            <w:pPr>
              <w:pStyle w:val="TableHeader"/>
              <w:jc w:val="left"/>
            </w:pPr>
            <w: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39CB321E" w14:textId="77777777">
            <w:pPr>
              <w:pStyle w:val="TableHeader"/>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434E75C6" w14:textId="77777777">
            <w:pPr>
              <w:pStyle w:val="TableHeader"/>
              <w:jc w:val="left"/>
            </w:pPr>
            <w:r>
              <w:t>Challenge number(s) addressed</w:t>
            </w:r>
          </w:p>
        </w:tc>
      </w:tr>
      <w:tr w:rsidR="00E66558" w14:paraId="4168932A"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5B6C2D2F" w14:textId="77777777">
            <w:pPr>
              <w:pStyle w:val="TableRow"/>
            </w:pPr>
            <w:r>
              <w:t xml:space="preserve">Enrichment </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A3534" w:rsidR="004A3534" w:rsidP="007C6D34" w:rsidRDefault="007C6D34" w14:paraId="600E3E36" w14:textId="00630CD9">
            <w:pPr>
              <w:pStyle w:val="TableRowCentered"/>
              <w:ind w:left="0"/>
              <w:jc w:val="left"/>
            </w:pPr>
            <w:r>
              <w:t>Enrichment to engage students and raise aspirations</w:t>
            </w:r>
            <w:r w:rsidR="004A3534">
              <w:t>, including cricket workshops, boxing intervention, CYT sessions and enrichment visits</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307158" w14:paraId="1D758B2A" w14:textId="01773E2A">
            <w:pPr>
              <w:pStyle w:val="TableRowCentered"/>
              <w:jc w:val="left"/>
              <w:rPr>
                <w:sz w:val="22"/>
              </w:rPr>
            </w:pPr>
            <w:r>
              <w:rPr>
                <w:sz w:val="22"/>
              </w:rPr>
              <w:t>4</w:t>
            </w:r>
            <w:r w:rsidR="00BD06DF">
              <w:rPr>
                <w:sz w:val="22"/>
              </w:rPr>
              <w:t>, 6</w:t>
            </w:r>
            <w:r w:rsidR="00F80444">
              <w:rPr>
                <w:sz w:val="22"/>
              </w:rPr>
              <w:t>, 7</w:t>
            </w:r>
          </w:p>
        </w:tc>
      </w:tr>
      <w:tr w:rsidR="007C6D34" w14:paraId="0FA93D5F"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7C6D34" w14:paraId="63E281FB" w14:textId="77777777">
            <w:pPr>
              <w:pStyle w:val="TableRow"/>
              <w:rPr>
                <w:i/>
                <w:sz w:val="22"/>
              </w:rPr>
            </w:pPr>
            <w:r>
              <w:t>Develop independent learning skills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P="007C6D34" w:rsidRDefault="007C6D34" w14:paraId="03A15E38" w14:textId="77777777">
            <w:pPr>
              <w:pStyle w:val="TableRowCentered"/>
              <w:ind w:left="0"/>
              <w:jc w:val="left"/>
            </w:pPr>
            <w:r>
              <w:t>Subsidised revision materials provided for KS4</w:t>
            </w:r>
          </w:p>
          <w:p w:rsidR="007C6D34" w:rsidP="007C6D34" w:rsidRDefault="007C6D34" w14:paraId="60A82A43" w14:textId="77777777">
            <w:pPr>
              <w:pStyle w:val="TableRowCentered"/>
              <w:jc w:val="left"/>
            </w:pPr>
          </w:p>
          <w:p w:rsidR="007C6D34" w:rsidP="007C6D34" w:rsidRDefault="007C6D34" w14:paraId="2E6A34B7" w14:textId="77777777">
            <w:pPr>
              <w:pStyle w:val="TableRowCentered"/>
              <w:ind w:left="0"/>
              <w:jc w:val="left"/>
            </w:pPr>
            <w:r>
              <w:t>Intervention and Small Group</w:t>
            </w:r>
          </w:p>
          <w:p w:rsidR="007C6D34" w:rsidP="007C6D34" w:rsidRDefault="007C6D34" w14:paraId="3B752B4B" w14:textId="77777777">
            <w:pPr>
              <w:pStyle w:val="TableRowCentered"/>
              <w:ind w:left="0"/>
              <w:jc w:val="left"/>
            </w:pPr>
          </w:p>
          <w:p w:rsidR="007C6D34" w:rsidP="007C6D34" w:rsidRDefault="007C6D34" w14:paraId="190ABBC8" w14:textId="77777777">
            <w:pPr>
              <w:pStyle w:val="TableRowCentered"/>
              <w:ind w:left="0"/>
              <w:jc w:val="left"/>
            </w:pPr>
            <w:r>
              <w:t>Homework club</w:t>
            </w:r>
            <w:r w:rsidR="00307158">
              <w:t xml:space="preserve"> via an online platform </w:t>
            </w:r>
          </w:p>
          <w:p w:rsidR="007C6D34" w:rsidP="007C6D34" w:rsidRDefault="007C6D34" w14:paraId="4BD2B1D6" w14:textId="77777777">
            <w:pPr>
              <w:pStyle w:val="TableRowCentered"/>
              <w:ind w:left="0"/>
              <w:jc w:val="left"/>
            </w:pPr>
          </w:p>
          <w:p w:rsidR="007C6D34" w:rsidP="007C6D34" w:rsidRDefault="007C6D34" w14:paraId="6CFD31D6" w14:textId="77777777">
            <w:pPr>
              <w:pStyle w:val="TableRowCentered"/>
              <w:ind w:left="0"/>
              <w:jc w:val="left"/>
            </w:pPr>
            <w:r>
              <w:t>Guidance from CEIAG experts</w:t>
            </w:r>
          </w:p>
          <w:p w:rsidR="007C6D34" w:rsidP="007C6D34" w:rsidRDefault="007C6D34" w14:paraId="486DC971" w14:textId="77777777">
            <w:pPr>
              <w:pStyle w:val="TableRowCentered"/>
              <w:ind w:left="0"/>
              <w:jc w:val="left"/>
            </w:pPr>
          </w:p>
          <w:p w:rsidR="007C6D34" w:rsidP="007C6D34" w:rsidRDefault="007C6D34" w14:paraId="36D5C0B4" w14:textId="77777777">
            <w:pPr>
              <w:pStyle w:val="TableRowCentered"/>
              <w:ind w:left="0"/>
              <w:jc w:val="left"/>
            </w:pPr>
            <w:r>
              <w:t>The OFSTED publication “The Pupil Premium: How schools are spending funding successfully to maximise achievement” highlights targeted support as one of the top ten ‘top gap busters’.</w:t>
            </w:r>
          </w:p>
          <w:p w:rsidR="007C6D34" w:rsidP="007C6D34" w:rsidRDefault="007C6D34" w14:paraId="414E8C43" w14:textId="77777777">
            <w:pPr>
              <w:pStyle w:val="TableRowCentered"/>
              <w:ind w:left="0"/>
              <w:jc w:val="left"/>
            </w:pP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307158" w14:paraId="7D67BC21" w14:textId="77777777">
            <w:pPr>
              <w:pStyle w:val="TableRowCentered"/>
              <w:jc w:val="left"/>
              <w:rPr>
                <w:sz w:val="22"/>
              </w:rPr>
            </w:pPr>
            <w:r>
              <w:rPr>
                <w:sz w:val="22"/>
              </w:rPr>
              <w:t>4</w:t>
            </w:r>
            <w:r w:rsidR="00BD06DF">
              <w:rPr>
                <w:sz w:val="22"/>
              </w:rPr>
              <w:t>, 6</w:t>
            </w:r>
          </w:p>
        </w:tc>
      </w:tr>
      <w:tr w:rsidR="00BD06DF" w14:paraId="2F3C8AA5"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6C4AE6" w14:paraId="6AA410E5" w14:textId="6C732697">
            <w:pPr>
              <w:pStyle w:val="TableRow"/>
            </w:pPr>
            <w:r>
              <w:lastRenderedPageBreak/>
              <w:t>Lexonic</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P="007C6D34" w:rsidRDefault="0043225A" w14:paraId="3329018D" w14:textId="20937570">
            <w:pPr>
              <w:pStyle w:val="TableRowCentered"/>
              <w:ind w:left="0"/>
              <w:jc w:val="left"/>
            </w:pPr>
            <w:r>
              <w:t xml:space="preserve">Reading assessments will indicate that students will make rapid and sustained progress in reading age. </w:t>
            </w:r>
            <w:r w:rsidR="00BF50C6">
              <w:t>NGRT</w:t>
            </w:r>
            <w:r>
              <w:t xml:space="preserve"> assessment to be used to target specific learners for </w:t>
            </w:r>
            <w:r w:rsidR="00BF50C6">
              <w:t>Lexonik</w:t>
            </w:r>
            <w:r>
              <w:t xml:space="preserve"> intervention and measure/track progress made</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BD06DF" w:rsidRDefault="0043225A" w14:paraId="472D4854" w14:textId="77777777">
            <w:pPr>
              <w:pStyle w:val="TableRowCentered"/>
              <w:jc w:val="left"/>
              <w:rPr>
                <w:sz w:val="22"/>
              </w:rPr>
            </w:pPr>
            <w:r>
              <w:rPr>
                <w:sz w:val="22"/>
              </w:rPr>
              <w:t>1</w:t>
            </w:r>
          </w:p>
        </w:tc>
      </w:tr>
      <w:tr w:rsidR="0043225A" w14:paraId="15FF5978"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3225A" w:rsidRDefault="0043225A" w14:paraId="409FA466" w14:textId="67C5702F">
            <w:pPr>
              <w:pStyle w:val="TableRow"/>
            </w:pPr>
            <w:r>
              <w:t xml:space="preserve">Year 11 after school intervention </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3225A" w:rsidP="007C6D34" w:rsidRDefault="0043225A" w14:paraId="4772A955" w14:textId="77777777">
            <w:pPr>
              <w:pStyle w:val="TableRowCentered"/>
              <w:ind w:left="0"/>
              <w:jc w:val="left"/>
            </w:pPr>
            <w:r>
              <w:t>Use of data from assessment points to target learners in core subjects at risk of not achieving potential target grade or making progress to secure best outcomes in preparation for Post 16 study</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43225A" w:rsidRDefault="0043225A" w14:paraId="14D6F846" w14:textId="77777777">
            <w:pPr>
              <w:pStyle w:val="TableRowCentered"/>
              <w:jc w:val="left"/>
              <w:rPr>
                <w:sz w:val="22"/>
              </w:rPr>
            </w:pPr>
            <w:r>
              <w:rPr>
                <w:sz w:val="22"/>
              </w:rPr>
              <w:t>1, 2, 4</w:t>
            </w:r>
          </w:p>
        </w:tc>
      </w:tr>
    </w:tbl>
    <w:p w:rsidR="00E66558" w:rsidRDefault="00E66558" w14:paraId="00180160" w14:textId="77777777">
      <w:pPr>
        <w:spacing w:after="0"/>
        <w:rPr>
          <w:b/>
          <w:color w:val="104F75"/>
          <w:sz w:val="28"/>
          <w:szCs w:val="28"/>
        </w:rPr>
      </w:pPr>
    </w:p>
    <w:p w:rsidR="00756B59" w:rsidRDefault="00756B59" w14:paraId="65824324" w14:textId="77777777">
      <w:pPr>
        <w:rPr>
          <w:b/>
          <w:color w:val="104F75"/>
          <w:sz w:val="28"/>
          <w:szCs w:val="28"/>
        </w:rPr>
      </w:pPr>
    </w:p>
    <w:p w:rsidR="00E66558" w:rsidRDefault="009D71E8" w14:paraId="33F97CDE" w14:textId="44D61F79">
      <w:pPr>
        <w:rPr>
          <w:b/>
          <w:color w:val="104F75"/>
          <w:sz w:val="28"/>
          <w:szCs w:val="28"/>
        </w:rPr>
      </w:pPr>
      <w:r>
        <w:rPr>
          <w:b/>
          <w:color w:val="104F75"/>
          <w:sz w:val="28"/>
          <w:szCs w:val="28"/>
        </w:rPr>
        <w:t>Wider strategies (for example, related to attendance, behaviour, wellbeing)</w:t>
      </w:r>
    </w:p>
    <w:p w:rsidR="00E66558" w:rsidRDefault="009D71E8" w14:paraId="053824F3" w14:textId="016777C8">
      <w:pPr>
        <w:spacing w:before="240" w:after="120"/>
      </w:pPr>
      <w:r>
        <w:t xml:space="preserve">Budgeted cost: £ </w:t>
      </w:r>
      <w:r w:rsidR="00F72AF0">
        <w:rPr>
          <w:i/>
          <w:iCs/>
        </w:rPr>
        <w:t>2</w:t>
      </w:r>
      <w:r w:rsidR="004F1410">
        <w:rPr>
          <w:i/>
          <w:iCs/>
        </w:rPr>
        <w:t>7</w:t>
      </w:r>
      <w:r w:rsidR="00F72AF0">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302A0D59" w14:textId="77777777">
        <w:tc>
          <w:tcPr>
            <w:tcW w:w="2688"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55EE264A" w14:textId="77777777">
            <w:pPr>
              <w:pStyle w:val="TableHeader"/>
              <w:jc w:val="left"/>
            </w:pPr>
            <w: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C3FBE93" w14:textId="77777777">
            <w:pPr>
              <w:pStyle w:val="TableHeader"/>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47ED124" w14:textId="77777777">
            <w:pPr>
              <w:pStyle w:val="TableHeader"/>
              <w:jc w:val="left"/>
            </w:pPr>
            <w:r>
              <w:t>Challenge number(s) addressed</w:t>
            </w:r>
          </w:p>
        </w:tc>
      </w:tr>
      <w:tr w:rsidR="00E66558" w14:paraId="54F67801"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584EDCCF" w14:textId="77777777">
            <w:pPr>
              <w:pStyle w:val="TableRow"/>
            </w:pPr>
            <w:r>
              <w:t>Breakfast club to improve attendance</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6479C3FE" w14:textId="77777777">
            <w:pPr>
              <w:pStyle w:val="TableRowCentered"/>
              <w:jc w:val="left"/>
              <w:rPr>
                <w:sz w:val="22"/>
              </w:rPr>
            </w:pPr>
            <w:r>
              <w:t>The pupil premium: what OFSTED looks at by Lorna Fitzjohn HMI states that leaders should attendance relentlessly to ensure attendance is improving in line with national average.</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2E60DC76" w14:textId="13935860">
            <w:pPr>
              <w:pStyle w:val="TableRowCentered"/>
              <w:jc w:val="left"/>
              <w:rPr>
                <w:sz w:val="22"/>
              </w:rPr>
            </w:pPr>
            <w:r>
              <w:rPr>
                <w:sz w:val="22"/>
              </w:rPr>
              <w:t>5</w:t>
            </w:r>
            <w:r w:rsidR="00F80444">
              <w:rPr>
                <w:sz w:val="22"/>
              </w:rPr>
              <w:t>, 7</w:t>
            </w:r>
          </w:p>
        </w:tc>
      </w:tr>
      <w:tr w:rsidR="00E66558" w14:paraId="33436DB4"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0E668FBD" w14:textId="77777777">
            <w:pPr>
              <w:pStyle w:val="TableRow"/>
              <w:rPr>
                <w:i/>
                <w:sz w:val="22"/>
              </w:rPr>
            </w:pPr>
            <w:r>
              <w:t>Rewards programme for PP pupils.</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0FA5032E" w14:textId="180C46BF">
            <w:pPr>
              <w:pStyle w:val="TableRowCentered"/>
              <w:jc w:val="left"/>
              <w:rPr>
                <w:sz w:val="22"/>
              </w:rPr>
            </w:pPr>
            <w:r>
              <w:t>The new rewards system is being set up to encourage good attendance</w:t>
            </w:r>
            <w:r w:rsidR="005925A6">
              <w:t xml:space="preserve"> and punctuality</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C6D34" w14:paraId="4877B40F" w14:textId="6C6C9F67">
            <w:pPr>
              <w:pStyle w:val="TableRowCentered"/>
              <w:jc w:val="left"/>
              <w:rPr>
                <w:sz w:val="22"/>
              </w:rPr>
            </w:pPr>
            <w:r>
              <w:rPr>
                <w:sz w:val="22"/>
              </w:rPr>
              <w:t>5</w:t>
            </w:r>
            <w:r w:rsidR="00F80444">
              <w:rPr>
                <w:sz w:val="22"/>
              </w:rPr>
              <w:t>, 7</w:t>
            </w:r>
          </w:p>
        </w:tc>
      </w:tr>
      <w:tr w:rsidR="007C6D34" w14:paraId="7D67615B"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7C6D34" w14:paraId="3CD46C74" w14:textId="77777777">
            <w:pPr>
              <w:pStyle w:val="TableRow"/>
              <w:rPr>
                <w:i/>
                <w:sz w:val="22"/>
              </w:rPr>
            </w:pPr>
            <w:r>
              <w:t>Improve the behaviour of pupils (SEMH)</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P="007C6D34" w:rsidRDefault="007C6D34" w14:paraId="3C5184B8" w14:textId="77777777">
            <w:pPr>
              <w:pStyle w:val="TableRowCentered"/>
              <w:jc w:val="left"/>
              <w:rPr>
                <w:sz w:val="22"/>
              </w:rPr>
            </w:pPr>
            <w:r>
              <w:t>Behaviour interventions including counselling, mentoring and lego therapy. The EEF Toolkit suggests that targeted interventions matched to specific students’ needs or behavioural issues can be effective, especially for older pupils.</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7C6D34" w14:paraId="1E5D53DF" w14:textId="77777777">
            <w:pPr>
              <w:pStyle w:val="TableRowCentered"/>
              <w:jc w:val="left"/>
              <w:rPr>
                <w:sz w:val="22"/>
              </w:rPr>
            </w:pPr>
            <w:r>
              <w:rPr>
                <w:sz w:val="22"/>
              </w:rPr>
              <w:t>3</w:t>
            </w:r>
          </w:p>
        </w:tc>
      </w:tr>
      <w:tr w:rsidR="007C6D34" w14:paraId="32FF34CD"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E23E9B" w14:paraId="020EEDFA" w14:textId="4720F438">
            <w:pPr>
              <w:pStyle w:val="TableRow"/>
              <w:rPr>
                <w:i/>
                <w:sz w:val="22"/>
              </w:rPr>
            </w:pPr>
            <w:r>
              <w:t>Enrichment</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88470E" w14:paraId="11CC4480" w14:textId="6A345D6F">
            <w:pPr>
              <w:pStyle w:val="TableRowCentered"/>
              <w:jc w:val="left"/>
            </w:pPr>
            <w:r>
              <w:t>Enrichment to engage students and raise aspirations</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C6D34" w:rsidRDefault="0088470E" w14:paraId="646C8A36" w14:textId="5B572190">
            <w:pPr>
              <w:pStyle w:val="TableRowCentered"/>
              <w:jc w:val="left"/>
              <w:rPr>
                <w:sz w:val="22"/>
              </w:rPr>
            </w:pPr>
            <w:r>
              <w:rPr>
                <w:sz w:val="22"/>
              </w:rPr>
              <w:t>4,7</w:t>
            </w:r>
            <w:r w:rsidR="007C05A8">
              <w:rPr>
                <w:sz w:val="22"/>
              </w:rPr>
              <w:t>, 8</w:t>
            </w:r>
          </w:p>
        </w:tc>
      </w:tr>
      <w:tr w:rsidR="00F80444" w14:paraId="1EFA3017"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80444" w:rsidRDefault="00F80444" w14:paraId="30D6DEC0" w14:textId="504503EC">
            <w:pPr>
              <w:pStyle w:val="TableRow"/>
            </w:pPr>
            <w:r>
              <w:t>Uniform</w:t>
            </w:r>
          </w:p>
        </w:tc>
        <w:tc>
          <w:tcPr>
            <w:tcW w:w="4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80444" w:rsidRDefault="00F80444" w14:paraId="3E2C4524" w14:textId="4AD7C5DC">
            <w:pPr>
              <w:pStyle w:val="TableRowCentered"/>
              <w:jc w:val="left"/>
            </w:pPr>
            <w:r>
              <w:t xml:space="preserve">Providing uniform items for all pupils so that they can access, belong and be a part of the community to engage in learning </w:t>
            </w:r>
          </w:p>
        </w:tc>
        <w:tc>
          <w:tcPr>
            <w:tcW w:w="2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80444" w:rsidRDefault="00F80444" w14:paraId="4365444E" w14:textId="70A8A225">
            <w:pPr>
              <w:pStyle w:val="TableRowCentered"/>
              <w:jc w:val="left"/>
              <w:rPr>
                <w:sz w:val="22"/>
              </w:rPr>
            </w:pPr>
            <w:r>
              <w:rPr>
                <w:sz w:val="22"/>
              </w:rPr>
              <w:t>7</w:t>
            </w:r>
            <w:r w:rsidR="007C05A8">
              <w:rPr>
                <w:sz w:val="22"/>
              </w:rPr>
              <w:t>, 8</w:t>
            </w:r>
          </w:p>
        </w:tc>
      </w:tr>
    </w:tbl>
    <w:p w:rsidR="00E66558" w:rsidRDefault="00E66558" w14:paraId="039967A1" w14:textId="77777777">
      <w:pPr>
        <w:spacing w:before="240" w:after="0"/>
        <w:rPr>
          <w:b/>
          <w:bCs/>
          <w:color w:val="104F75"/>
          <w:sz w:val="28"/>
          <w:szCs w:val="28"/>
        </w:rPr>
      </w:pPr>
    </w:p>
    <w:p w:rsidR="00E66558" w:rsidP="00120AB1" w:rsidRDefault="009D71E8" w14:paraId="2F294615" w14:textId="746BED49">
      <w:r>
        <w:rPr>
          <w:b/>
          <w:bCs/>
          <w:color w:val="104F75"/>
          <w:sz w:val="28"/>
          <w:szCs w:val="28"/>
        </w:rPr>
        <w:t xml:space="preserve">Total budgeted cost: £ </w:t>
      </w:r>
      <w:r w:rsidR="00AC4390">
        <w:rPr>
          <w:i/>
          <w:iCs/>
          <w:color w:val="104F75"/>
          <w:sz w:val="28"/>
          <w:szCs w:val="28"/>
        </w:rPr>
        <w:t>52,530</w:t>
      </w:r>
    </w:p>
    <w:p w:rsidR="00E66558" w:rsidRDefault="009D71E8" w14:paraId="5D726F1D" w14:textId="77777777">
      <w:pPr>
        <w:pStyle w:val="Heading1"/>
      </w:pPr>
      <w:r>
        <w:lastRenderedPageBreak/>
        <w:t>Part B: Review of outcomes in the previous academic year</w:t>
      </w:r>
    </w:p>
    <w:p w:rsidR="00E66558" w:rsidRDefault="009D71E8" w14:paraId="0A1DA36D" w14:textId="77777777">
      <w:pPr>
        <w:pStyle w:val="Heading2"/>
      </w:pPr>
      <w:r>
        <w:t>Pupil premium strategy outcomes</w:t>
      </w:r>
    </w:p>
    <w:p w:rsidR="00E66558" w:rsidRDefault="009D71E8" w14:paraId="2E1331B0" w14:textId="510A2D9B">
      <w:r w:rsidR="009D71E8">
        <w:rPr/>
        <w:t>This details the impact that our pupil premium activity had on pupils in the 202</w:t>
      </w:r>
      <w:r w:rsidR="0E2CADA0">
        <w:rPr/>
        <w:t>4</w:t>
      </w:r>
      <w:r w:rsidR="009D71E8">
        <w:rPr/>
        <w:t xml:space="preserve"> to 202</w:t>
      </w:r>
      <w:r w:rsidR="1D69682E">
        <w:rPr/>
        <w:t>5</w:t>
      </w:r>
      <w:r w:rsidR="71BB35F8">
        <w:rPr/>
        <w:t xml:space="preserve"> </w:t>
      </w:r>
      <w:r w:rsidR="009D71E8">
        <w:rPr/>
        <w:t xml:space="preserve">academic </w:t>
      </w:r>
      <w:r w:rsidR="009D71E8">
        <w:rPr/>
        <w:t>year</w:t>
      </w:r>
      <w:r w:rsidR="009D71E8">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0A9F0924" w14:textId="77777777">
        <w:trPr>
          <w:trHeight w:val="1102"/>
        </w:trPr>
        <w:tc>
          <w:tcPr>
            <w:tcW w:w="94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91B9A" w:rsidR="0043225A" w:rsidRDefault="00E80693" w14:paraId="5811BC5C" w14:textId="464376CF">
            <w:pPr>
              <w:rPr>
                <w:rFonts w:asciiTheme="minorHAnsi" w:hAnsiTheme="minorHAnsi" w:cstheme="minorHAnsi"/>
                <w:lang w:eastAsia="en-US"/>
              </w:rPr>
            </w:pPr>
            <w:r w:rsidRPr="00191B9A">
              <w:rPr>
                <w:rFonts w:asciiTheme="minorHAnsi" w:hAnsiTheme="minorHAnsi" w:cstheme="minorHAnsi"/>
                <w:lang w:eastAsia="en-US"/>
              </w:rPr>
              <w:t>We continue, even post Covid and full GCSE examinations taking place, to see strong results for our learners. We cont</w:t>
            </w:r>
            <w:r w:rsidRPr="00191B9A" w:rsidR="003B3D3D">
              <w:rPr>
                <w:rFonts w:asciiTheme="minorHAnsi" w:hAnsiTheme="minorHAnsi" w:cstheme="minorHAnsi"/>
                <w:lang w:eastAsia="en-US"/>
              </w:rPr>
              <w:t xml:space="preserve">inue to offer learners </w:t>
            </w:r>
            <w:r w:rsidRPr="00191B9A" w:rsidR="00191B9A">
              <w:rPr>
                <w:rFonts w:asciiTheme="minorHAnsi" w:hAnsiTheme="minorHAnsi" w:cstheme="minorHAnsi"/>
                <w:lang w:eastAsia="en-US"/>
              </w:rPr>
              <w:t xml:space="preserve">7 </w:t>
            </w:r>
            <w:r w:rsidRPr="00191B9A" w:rsidR="004B4C40">
              <w:rPr>
                <w:rFonts w:asciiTheme="minorHAnsi" w:hAnsiTheme="minorHAnsi" w:cstheme="minorHAnsi"/>
                <w:lang w:eastAsia="en-US"/>
              </w:rPr>
              <w:t>qualifications</w:t>
            </w:r>
            <w:r w:rsidRPr="00191B9A" w:rsidR="003B3D3D">
              <w:rPr>
                <w:rFonts w:asciiTheme="minorHAnsi" w:hAnsiTheme="minorHAnsi" w:cstheme="minorHAnsi"/>
                <w:lang w:eastAsia="en-US"/>
              </w:rPr>
              <w:t xml:space="preserve"> at GCSE/Level 2 equivalent and continue to secure accreditation for every </w:t>
            </w:r>
            <w:r w:rsidRPr="00191B9A" w:rsidR="004B4C40">
              <w:rPr>
                <w:rFonts w:asciiTheme="minorHAnsi" w:hAnsiTheme="minorHAnsi" w:cstheme="minorHAnsi"/>
                <w:lang w:eastAsia="en-US"/>
              </w:rPr>
              <w:t>pupil</w:t>
            </w:r>
            <w:r w:rsidRPr="00191B9A" w:rsidR="003B3D3D">
              <w:rPr>
                <w:rFonts w:asciiTheme="minorHAnsi" w:hAnsiTheme="minorHAnsi" w:cstheme="minorHAnsi"/>
                <w:lang w:eastAsia="en-US"/>
              </w:rPr>
              <w:t xml:space="preserve">. We have </w:t>
            </w:r>
            <w:r w:rsidRPr="00191B9A" w:rsidR="004B4C40">
              <w:rPr>
                <w:rFonts w:asciiTheme="minorHAnsi" w:hAnsiTheme="minorHAnsi" w:cstheme="minorHAnsi"/>
                <w:lang w:eastAsia="en-US"/>
              </w:rPr>
              <w:t>also</w:t>
            </w:r>
            <w:r w:rsidRPr="00191B9A" w:rsidR="003B3D3D">
              <w:rPr>
                <w:rFonts w:asciiTheme="minorHAnsi" w:hAnsiTheme="minorHAnsi" w:cstheme="minorHAnsi"/>
                <w:lang w:eastAsia="en-US"/>
              </w:rPr>
              <w:t xml:space="preserve"> increased the number of pu</w:t>
            </w:r>
            <w:r w:rsidRPr="00191B9A" w:rsidR="004B4C40">
              <w:rPr>
                <w:rFonts w:asciiTheme="minorHAnsi" w:hAnsiTheme="minorHAnsi" w:cstheme="minorHAnsi"/>
                <w:lang w:eastAsia="en-US"/>
              </w:rPr>
              <w:t xml:space="preserve">pils achieving 5 or </w:t>
            </w:r>
            <w:r w:rsidR="00191B9A">
              <w:rPr>
                <w:rFonts w:asciiTheme="minorHAnsi" w:hAnsiTheme="minorHAnsi" w:cstheme="minorHAnsi"/>
                <w:lang w:eastAsia="en-US"/>
              </w:rPr>
              <w:t>m</w:t>
            </w:r>
            <w:r w:rsidRPr="00191B9A" w:rsidR="004B4C40">
              <w:rPr>
                <w:rFonts w:asciiTheme="minorHAnsi" w:hAnsiTheme="minorHAnsi" w:cstheme="minorHAnsi"/>
                <w:lang w:eastAsia="en-US"/>
              </w:rPr>
              <w:t>ore GCSEs or equivalents</w:t>
            </w:r>
            <w:r w:rsidRPr="00191B9A" w:rsidR="005D70EB">
              <w:rPr>
                <w:rFonts w:asciiTheme="minorHAnsi" w:hAnsiTheme="minorHAnsi" w:cstheme="minorHAnsi"/>
                <w:lang w:eastAsia="en-US"/>
              </w:rPr>
              <w:t>, and have</w:t>
            </w:r>
            <w:r w:rsidR="005D70EB">
              <w:rPr>
                <w:lang w:eastAsia="en-US"/>
              </w:rPr>
              <w:t xml:space="preserve"> na</w:t>
            </w:r>
            <w:r w:rsidRPr="00191B9A" w:rsidR="005D70EB">
              <w:rPr>
                <w:rFonts w:asciiTheme="minorHAnsi" w:hAnsiTheme="minorHAnsi" w:cstheme="minorHAnsi"/>
                <w:lang w:eastAsia="en-US"/>
              </w:rPr>
              <w:t>rrowed the achievement gap between our pupil premium and non pupil premium pupils.</w:t>
            </w:r>
          </w:p>
          <w:p w:rsidRPr="00191B9A" w:rsidR="005F3861" w:rsidP="005F3861" w:rsidRDefault="005F3861" w14:paraId="3B740C8F" w14:textId="77777777">
            <w:pPr>
              <w:autoSpaceDE w:val="0"/>
              <w:adjustRightInd w:val="0"/>
              <w:spacing w:line="240" w:lineRule="auto"/>
              <w:jc w:val="both"/>
              <w:rPr>
                <w:rFonts w:asciiTheme="minorHAnsi" w:hAnsiTheme="minorHAnsi" w:cstheme="minorHAnsi"/>
                <w:color w:val="000000"/>
              </w:rPr>
            </w:pPr>
            <w:r w:rsidRPr="00191B9A">
              <w:rPr>
                <w:rFonts w:asciiTheme="minorHAnsi" w:hAnsiTheme="minorHAnsi" w:cstheme="minorHAnsi"/>
                <w:color w:val="000000"/>
              </w:rPr>
              <w:t>We adopt a wrap-around approach to our learners, starting with the provision of a hot breakfast from 8.30am, snacks at break time and a hot meal at lunchtime. We aim to create a cohesive climate of support for all, therefore learners and staff share meal times in our school canteen to create a sense of community.</w:t>
            </w:r>
          </w:p>
          <w:p w:rsidRPr="00191B9A" w:rsidR="005F3861" w:rsidP="005F3861" w:rsidRDefault="005F3861" w14:paraId="6E12A7E8" w14:textId="77777777">
            <w:pPr>
              <w:autoSpaceDE w:val="0"/>
              <w:adjustRightInd w:val="0"/>
              <w:spacing w:line="240" w:lineRule="auto"/>
              <w:jc w:val="both"/>
              <w:rPr>
                <w:rFonts w:asciiTheme="minorHAnsi" w:hAnsiTheme="minorHAnsi" w:cstheme="minorHAnsi"/>
                <w:color w:val="000000"/>
              </w:rPr>
            </w:pPr>
            <w:r w:rsidRPr="00191B9A">
              <w:rPr>
                <w:rFonts w:asciiTheme="minorHAnsi" w:hAnsiTheme="minorHAnsi" w:cstheme="minorHAnsi"/>
                <w:color w:val="000000"/>
              </w:rPr>
              <w:t>Our approach to determining who benefits from our range of interventions is based on need and is planned in advance for academic and mentoring sessions wherever possible. Dynamic intervention also takes place daily as and when the need arises.</w:t>
            </w:r>
          </w:p>
          <w:p w:rsidRPr="00191B9A" w:rsidR="005F3861" w:rsidP="005F3861" w:rsidRDefault="005F3861" w14:paraId="5CC066F1" w14:textId="77777777">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bCs/>
              </w:rPr>
              <w:t>Breakfast club, snack at break and a hot meal at lunch for all pupils</w:t>
            </w:r>
          </w:p>
          <w:p w:rsidRPr="00191B9A" w:rsidR="005F3861" w:rsidP="005F3861" w:rsidRDefault="005F3861" w14:paraId="5C3A0889" w14:textId="77777777">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bCs/>
              </w:rPr>
              <w:t xml:space="preserve">Funding of school trips and residential trips </w:t>
            </w:r>
          </w:p>
          <w:p w:rsidRPr="00191B9A" w:rsidR="005F3861" w:rsidP="005F3861" w:rsidRDefault="005F3861" w14:paraId="39665992" w14:textId="77777777">
            <w:pPr>
              <w:pStyle w:val="ListParagraph"/>
              <w:numPr>
                <w:ilvl w:val="0"/>
                <w:numId w:val="14"/>
              </w:numPr>
              <w:suppressAutoHyphens w:val="0"/>
              <w:autoSpaceDN/>
              <w:spacing w:after="0" w:line="240" w:lineRule="auto"/>
              <w:jc w:val="both"/>
              <w:rPr>
                <w:rFonts w:asciiTheme="minorHAnsi" w:hAnsiTheme="minorHAnsi" w:cstheme="minorHAnsi"/>
                <w:bCs/>
              </w:rPr>
            </w:pPr>
            <w:r w:rsidRPr="00191B9A">
              <w:rPr>
                <w:rFonts w:asciiTheme="minorHAnsi" w:hAnsiTheme="minorHAnsi" w:cstheme="minorHAnsi"/>
                <w:bCs/>
              </w:rPr>
              <w:t>Improving technology to support access to the online platform</w:t>
            </w:r>
          </w:p>
          <w:p w:rsidRPr="00191B9A" w:rsidR="005F3861" w:rsidP="005F3861" w:rsidRDefault="005F3861" w14:paraId="2686FBCD" w14:textId="77777777">
            <w:pPr>
              <w:pStyle w:val="ListParagraph"/>
              <w:numPr>
                <w:ilvl w:val="0"/>
                <w:numId w:val="14"/>
              </w:numPr>
              <w:suppressAutoHyphens w:val="0"/>
              <w:autoSpaceDN/>
              <w:spacing w:after="0" w:line="240" w:lineRule="auto"/>
              <w:jc w:val="both"/>
              <w:rPr>
                <w:rFonts w:asciiTheme="minorHAnsi" w:hAnsiTheme="minorHAnsi" w:cstheme="minorHAnsi"/>
                <w:bCs/>
              </w:rPr>
            </w:pPr>
            <w:r w:rsidRPr="00191B9A">
              <w:rPr>
                <w:rFonts w:asciiTheme="minorHAnsi" w:hAnsiTheme="minorHAnsi" w:cstheme="minorHAnsi"/>
              </w:rPr>
              <w:t>Launching a Maths program at KS3 and KS4, targeting gaps in maths</w:t>
            </w:r>
          </w:p>
          <w:p w:rsidRPr="00191B9A" w:rsidR="0010684F" w:rsidP="005F3861" w:rsidRDefault="0010684F" w14:paraId="2DAB3621" w14:textId="24A7EDCE">
            <w:pPr>
              <w:pStyle w:val="ListParagraph"/>
              <w:numPr>
                <w:ilvl w:val="0"/>
                <w:numId w:val="14"/>
              </w:numPr>
              <w:suppressAutoHyphens w:val="0"/>
              <w:autoSpaceDN/>
              <w:spacing w:after="0" w:line="240" w:lineRule="auto"/>
              <w:jc w:val="both"/>
              <w:rPr>
                <w:rFonts w:asciiTheme="minorHAnsi" w:hAnsiTheme="minorHAnsi" w:cstheme="minorHAnsi"/>
                <w:bCs/>
              </w:rPr>
            </w:pPr>
            <w:r w:rsidRPr="00191B9A">
              <w:rPr>
                <w:rFonts w:asciiTheme="minorHAnsi" w:hAnsiTheme="minorHAnsi" w:cstheme="minorHAnsi"/>
                <w:bCs/>
              </w:rPr>
              <w:t>Launching a Science and English program</w:t>
            </w:r>
            <w:r w:rsidRPr="00191B9A">
              <w:rPr>
                <w:rFonts w:asciiTheme="minorHAnsi" w:hAnsiTheme="minorHAnsi" w:cstheme="minorHAnsi"/>
              </w:rPr>
              <w:t xml:space="preserve"> at KS3 and KS4, targeting gaps in both subject areas</w:t>
            </w:r>
          </w:p>
          <w:p w:rsidRPr="00191B9A" w:rsidR="005F3861" w:rsidP="005F3861" w:rsidRDefault="005F3861" w14:paraId="23769F12" w14:textId="77777777">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rPr>
              <w:t>Uniform grants (purchased for all pupils)</w:t>
            </w:r>
          </w:p>
          <w:p w:rsidRPr="00191B9A" w:rsidR="005F3861" w:rsidP="005F3861" w:rsidRDefault="005F3861" w14:paraId="18C146D7" w14:textId="77777777">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rPr>
              <w:t xml:space="preserve">Speech and language therapist </w:t>
            </w:r>
          </w:p>
          <w:p w:rsidRPr="00191B9A" w:rsidR="0010684F" w:rsidP="005F3861" w:rsidRDefault="0010684F" w14:paraId="0A420182" w14:textId="5BD5DC3E">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rPr>
              <w:t>Educational Psychologist</w:t>
            </w:r>
          </w:p>
          <w:p w:rsidRPr="00191B9A" w:rsidR="0010684F" w:rsidP="005F3861" w:rsidRDefault="0010684F" w14:paraId="5F51E041" w14:textId="503B99CE">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rPr>
              <w:t>Resources for Music Therapist (Mind MHST</w:t>
            </w:r>
            <w:r w:rsidRPr="00191B9A" w:rsidR="00191B9A">
              <w:rPr>
                <w:rFonts w:asciiTheme="minorHAnsi" w:hAnsiTheme="minorHAnsi" w:cstheme="minorHAnsi"/>
              </w:rPr>
              <w:t>)</w:t>
            </w:r>
          </w:p>
          <w:p w:rsidRPr="00191B9A" w:rsidR="005F3861" w:rsidP="005F3861" w:rsidRDefault="005F3861" w14:paraId="49C75CA7" w14:textId="00A68161">
            <w:pPr>
              <w:pStyle w:val="ListParagraph"/>
              <w:numPr>
                <w:ilvl w:val="0"/>
                <w:numId w:val="14"/>
              </w:numPr>
              <w:suppressAutoHyphens w:val="0"/>
              <w:autoSpaceDN/>
              <w:spacing w:after="0" w:line="240" w:lineRule="auto"/>
              <w:jc w:val="both"/>
              <w:rPr>
                <w:rFonts w:asciiTheme="minorHAnsi" w:hAnsiTheme="minorHAnsi" w:cstheme="minorHAnsi"/>
              </w:rPr>
            </w:pPr>
            <w:r w:rsidRPr="00191B9A">
              <w:rPr>
                <w:rFonts w:asciiTheme="minorHAnsi" w:hAnsiTheme="minorHAnsi" w:cstheme="minorHAnsi"/>
              </w:rPr>
              <w:t xml:space="preserve">TLR for </w:t>
            </w:r>
            <w:r w:rsidRPr="00191B9A" w:rsidR="0010684F">
              <w:rPr>
                <w:rFonts w:asciiTheme="minorHAnsi" w:hAnsiTheme="minorHAnsi" w:cstheme="minorHAnsi"/>
              </w:rPr>
              <w:t>leaders of Core and Non Core</w:t>
            </w:r>
          </w:p>
          <w:p w:rsidRPr="00191B9A" w:rsidR="005F3861" w:rsidP="005F3861" w:rsidRDefault="005F3861" w14:paraId="58EED961" w14:textId="77777777">
            <w:pPr>
              <w:autoSpaceDE w:val="0"/>
              <w:adjustRightInd w:val="0"/>
              <w:jc w:val="both"/>
              <w:rPr>
                <w:rFonts w:asciiTheme="minorHAnsi" w:hAnsiTheme="minorHAnsi" w:cstheme="minorHAnsi"/>
                <w:color w:val="000000"/>
              </w:rPr>
            </w:pPr>
          </w:p>
          <w:p w:rsidRPr="00191B9A" w:rsidR="005F3861" w:rsidP="005F3861" w:rsidRDefault="005F3861" w14:paraId="5E163BD3" w14:textId="0850CCBD">
            <w:pPr>
              <w:autoSpaceDE w:val="0"/>
              <w:adjustRightInd w:val="0"/>
              <w:jc w:val="both"/>
              <w:rPr>
                <w:rFonts w:asciiTheme="minorHAnsi" w:hAnsiTheme="minorHAnsi" w:cstheme="minorHAnsi"/>
                <w:color w:val="333333"/>
              </w:rPr>
            </w:pPr>
            <w:r w:rsidRPr="00191B9A">
              <w:rPr>
                <w:rFonts w:asciiTheme="minorHAnsi" w:hAnsiTheme="minorHAnsi" w:cstheme="minorHAnsi"/>
                <w:color w:val="333333"/>
              </w:rPr>
              <w:t>Provision of equipment- we have a policy of providing learners with the equipment they need in order to be successful in their learning. This includes ensuring all learners have the correct uniform, equipment and home learning tools needed to feel ready for learning and therefore to make progress academically</w:t>
            </w:r>
            <w:r w:rsidRPr="00191B9A" w:rsidR="00743F0F">
              <w:rPr>
                <w:rFonts w:asciiTheme="minorHAnsi" w:hAnsiTheme="minorHAnsi" w:cstheme="minorHAnsi"/>
                <w:color w:val="333333"/>
              </w:rPr>
              <w:t>, as well as ingredients for food technology etc</w:t>
            </w:r>
          </w:p>
          <w:p w:rsidR="005F3861" w:rsidP="005F3861" w:rsidRDefault="005F3861" w14:paraId="1601F0DC" w14:textId="77777777">
            <w:pPr>
              <w:autoSpaceDE w:val="0"/>
              <w:adjustRightInd w:val="0"/>
              <w:jc w:val="both"/>
              <w:rPr>
                <w:rFonts w:ascii="Calibri" w:hAnsi="Calibri" w:cs="Calibri"/>
                <w:color w:val="000000"/>
              </w:rPr>
            </w:pPr>
          </w:p>
          <w:p w:rsidRPr="005F3861" w:rsidR="005F3861" w:rsidRDefault="005F3861" w14:paraId="6381EE47" w14:textId="77777777"/>
        </w:tc>
      </w:tr>
    </w:tbl>
    <w:p w:rsidR="00E66558" w:rsidRDefault="009D71E8" w14:paraId="122E5A69" w14:textId="77777777">
      <w:pPr>
        <w:pStyle w:val="Heading2"/>
        <w:spacing w:before="600"/>
      </w:pPr>
      <w:r>
        <w:lastRenderedPageBreak/>
        <w:t>Externally provided programmes</w:t>
      </w:r>
    </w:p>
    <w:p w:rsidR="00E66558" w:rsidRDefault="009D71E8" w14:paraId="174F27B1"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522F7C21"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52B277F5"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3B0D6DC" w14:textId="77777777">
            <w:pPr>
              <w:pStyle w:val="TableHeader"/>
              <w:jc w:val="left"/>
            </w:pPr>
            <w:r>
              <w:t>Provider</w:t>
            </w:r>
          </w:p>
        </w:tc>
      </w:tr>
      <w:tr w:rsidR="00E66558" w14:paraId="5B0A4D49"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02B9DF66"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FBC04A0" w14:textId="77777777">
            <w:pPr>
              <w:pStyle w:val="TableRowCentered"/>
              <w:jc w:val="left"/>
            </w:pPr>
          </w:p>
        </w:tc>
      </w:tr>
      <w:tr w:rsidR="00E66558" w14:paraId="32C9D641"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3543CE39"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054B3F58" w14:textId="77777777">
            <w:pPr>
              <w:pStyle w:val="TableRowCentered"/>
              <w:jc w:val="left"/>
            </w:pPr>
          </w:p>
        </w:tc>
      </w:tr>
    </w:tbl>
    <w:p w:rsidR="00E66558" w:rsidRDefault="009D71E8" w14:paraId="042D59CD" w14:textId="77777777">
      <w:pPr>
        <w:pStyle w:val="Heading2"/>
        <w:spacing w:before="600"/>
      </w:pPr>
      <w:r>
        <w:t>Service pupil premium funding (optional)</w:t>
      </w:r>
    </w:p>
    <w:p w:rsidR="00E66558" w:rsidRDefault="009D71E8" w14:paraId="5ADACD4F"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0FA989CE"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1703469D" w14:textId="77777777">
            <w:pPr>
              <w:pStyle w:val="TableHeader"/>
              <w:jc w:val="left"/>
            </w:pPr>
            <w:bookmarkStart w:name="_Hlk80604898" w:id="17"/>
            <w:r>
              <w:rPr>
                <w:bCs/>
              </w:rPr>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73B8B2A0" w14:textId="77777777">
            <w:pPr>
              <w:pStyle w:val="TableHeader"/>
              <w:jc w:val="left"/>
            </w:pPr>
            <w:r>
              <w:rPr>
                <w:bCs/>
              </w:rPr>
              <w:t xml:space="preserve">Details </w:t>
            </w:r>
          </w:p>
        </w:tc>
      </w:tr>
      <w:tr w:rsidR="00E66558" w14:paraId="6CDA935A"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76186A0A" w14:textId="77777777">
            <w:pPr>
              <w:pStyle w:val="TableRow"/>
            </w:pPr>
            <w:r>
              <w:rPr>
                <w:color w:val="000000"/>
                <w:sz w:val="22"/>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21A90968" w14:textId="77777777">
            <w:pPr>
              <w:pStyle w:val="TableRowCentered"/>
              <w:jc w:val="left"/>
            </w:pPr>
          </w:p>
        </w:tc>
      </w:tr>
      <w:tr w:rsidR="00E66558" w14:paraId="6E46A06B"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1853C2DB" w14:textId="77777777">
            <w:pPr>
              <w:pStyle w:val="TableRow"/>
            </w:pPr>
            <w:r>
              <w:rPr>
                <w:color w:val="000000"/>
                <w:sz w:val="22"/>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E66558" w14:paraId="60671968" w14:textId="77777777">
            <w:pPr>
              <w:pStyle w:val="TableRowCentered"/>
              <w:jc w:val="left"/>
            </w:pPr>
          </w:p>
        </w:tc>
      </w:tr>
      <w:bookmarkEnd w:id="17"/>
    </w:tbl>
    <w:p w:rsidR="00E66558" w:rsidRDefault="00E66558" w14:paraId="26850975" w14:textId="77777777">
      <w:pPr>
        <w:spacing w:after="0" w:line="240" w:lineRule="auto"/>
      </w:pPr>
    </w:p>
    <w:p w:rsidR="00E66558" w:rsidRDefault="009D71E8" w14:paraId="58C88639"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309AC6B3"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9D71E8" w14:paraId="1FD225CE" w14:textId="77777777">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14:paraId="5C01154B" w14:textId="77777777">
            <w:pPr>
              <w:spacing w:before="120" w:after="120"/>
              <w:rPr>
                <w:i/>
                <w:iCs/>
              </w:rPr>
            </w:pPr>
          </w:p>
        </w:tc>
      </w:tr>
      <w:bookmarkEnd w:id="14"/>
      <w:bookmarkEnd w:id="15"/>
      <w:bookmarkEnd w:id="16"/>
    </w:tbl>
    <w:p w:rsidR="00E66558" w:rsidRDefault="00E66558" w14:paraId="3CC57C72" w14:textId="77777777"/>
    <w:sectPr w:rsidR="00E66558">
      <w:footerReference w:type="default" r:id="rId9"/>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97D" w:rsidRDefault="00BE697D" w14:paraId="764CE7FC" w14:textId="77777777">
      <w:pPr>
        <w:spacing w:after="0" w:line="240" w:lineRule="auto"/>
      </w:pPr>
      <w:r>
        <w:separator/>
      </w:r>
    </w:p>
  </w:endnote>
  <w:endnote w:type="continuationSeparator" w:id="0">
    <w:p w:rsidR="00BE697D" w:rsidRDefault="00BE697D" w14:paraId="079E2B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29" w:rsidRDefault="009D71E8" w14:paraId="4DB10A94" w14:textId="77777777">
    <w:pPr>
      <w:pStyle w:val="Footer"/>
      <w:ind w:firstLine="4513"/>
    </w:pPr>
    <w:r>
      <w:fldChar w:fldCharType="begin"/>
    </w:r>
    <w:r>
      <w:instrText xml:space="preserve"> PAGE </w:instrText>
    </w:r>
    <w:r>
      <w:fldChar w:fldCharType="separate"/>
    </w:r>
    <w:r w:rsidR="0043225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97D" w:rsidRDefault="00BE697D" w14:paraId="1E580990" w14:textId="77777777">
      <w:pPr>
        <w:spacing w:after="0" w:line="240" w:lineRule="auto"/>
      </w:pPr>
      <w:r>
        <w:separator/>
      </w:r>
    </w:p>
  </w:footnote>
  <w:footnote w:type="continuationSeparator" w:id="0">
    <w:p w:rsidR="00BE697D" w:rsidRDefault="00BE697D" w14:paraId="1A28A24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6E5691"/>
    <w:multiLevelType w:val="hybridMultilevel"/>
    <w:tmpl w:val="69A44F9C"/>
    <w:lvl w:ilvl="0" w:tplc="08090001">
      <w:start w:val="1"/>
      <w:numFmt w:val="bullet"/>
      <w:lvlText w:val=""/>
      <w:lvlJc w:val="left"/>
      <w:pPr>
        <w:ind w:left="777" w:hanging="360"/>
      </w:pPr>
      <w:rPr>
        <w:rFonts w:hint="default" w:ascii="Symbol" w:hAnsi="Symbol"/>
      </w:rPr>
    </w:lvl>
    <w:lvl w:ilvl="1" w:tplc="08090003">
      <w:start w:val="1"/>
      <w:numFmt w:val="bullet"/>
      <w:lvlText w:val="o"/>
      <w:lvlJc w:val="left"/>
      <w:pPr>
        <w:ind w:left="1497" w:hanging="360"/>
      </w:pPr>
      <w:rPr>
        <w:rFonts w:hint="default" w:ascii="Courier New" w:hAnsi="Courier New" w:cs="Courier New"/>
      </w:rPr>
    </w:lvl>
    <w:lvl w:ilvl="2" w:tplc="08090005">
      <w:start w:val="1"/>
      <w:numFmt w:val="bullet"/>
      <w:lvlText w:val=""/>
      <w:lvlJc w:val="left"/>
      <w:pPr>
        <w:ind w:left="2217" w:hanging="360"/>
      </w:pPr>
      <w:rPr>
        <w:rFonts w:hint="default" w:ascii="Wingdings" w:hAnsi="Wingdings"/>
      </w:rPr>
    </w:lvl>
    <w:lvl w:ilvl="3" w:tplc="08090001">
      <w:start w:val="1"/>
      <w:numFmt w:val="bullet"/>
      <w:lvlText w:val=""/>
      <w:lvlJc w:val="left"/>
      <w:pPr>
        <w:ind w:left="2937" w:hanging="360"/>
      </w:pPr>
      <w:rPr>
        <w:rFonts w:hint="default" w:ascii="Symbol" w:hAnsi="Symbol"/>
      </w:rPr>
    </w:lvl>
    <w:lvl w:ilvl="4" w:tplc="08090003">
      <w:start w:val="1"/>
      <w:numFmt w:val="bullet"/>
      <w:lvlText w:val="o"/>
      <w:lvlJc w:val="left"/>
      <w:pPr>
        <w:ind w:left="3657" w:hanging="360"/>
      </w:pPr>
      <w:rPr>
        <w:rFonts w:hint="default" w:ascii="Courier New" w:hAnsi="Courier New" w:cs="Courier New"/>
      </w:rPr>
    </w:lvl>
    <w:lvl w:ilvl="5" w:tplc="08090005">
      <w:start w:val="1"/>
      <w:numFmt w:val="bullet"/>
      <w:lvlText w:val=""/>
      <w:lvlJc w:val="left"/>
      <w:pPr>
        <w:ind w:left="4377" w:hanging="360"/>
      </w:pPr>
      <w:rPr>
        <w:rFonts w:hint="default" w:ascii="Wingdings" w:hAnsi="Wingdings"/>
      </w:rPr>
    </w:lvl>
    <w:lvl w:ilvl="6" w:tplc="08090001">
      <w:start w:val="1"/>
      <w:numFmt w:val="bullet"/>
      <w:lvlText w:val=""/>
      <w:lvlJc w:val="left"/>
      <w:pPr>
        <w:ind w:left="5097" w:hanging="360"/>
      </w:pPr>
      <w:rPr>
        <w:rFonts w:hint="default" w:ascii="Symbol" w:hAnsi="Symbol"/>
      </w:rPr>
    </w:lvl>
    <w:lvl w:ilvl="7" w:tplc="08090003">
      <w:start w:val="1"/>
      <w:numFmt w:val="bullet"/>
      <w:lvlText w:val="o"/>
      <w:lvlJc w:val="left"/>
      <w:pPr>
        <w:ind w:left="5817" w:hanging="360"/>
      </w:pPr>
      <w:rPr>
        <w:rFonts w:hint="default" w:ascii="Courier New" w:hAnsi="Courier New" w:cs="Courier New"/>
      </w:rPr>
    </w:lvl>
    <w:lvl w:ilvl="8" w:tplc="08090005">
      <w:start w:val="1"/>
      <w:numFmt w:val="bullet"/>
      <w:lvlText w:val=""/>
      <w:lvlJc w:val="left"/>
      <w:pPr>
        <w:ind w:left="6537" w:hanging="360"/>
      </w:pPr>
      <w:rPr>
        <w:rFonts w:hint="default"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1E19DB"/>
    <w:multiLevelType w:val="multilevel"/>
    <w:tmpl w:val="44444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517774"/>
    <w:multiLevelType w:val="hybridMultilevel"/>
    <w:tmpl w:val="E19241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96424112">
    <w:abstractNumId w:val="5"/>
  </w:num>
  <w:num w:numId="2" w16cid:durableId="388650312">
    <w:abstractNumId w:val="2"/>
  </w:num>
  <w:num w:numId="3" w16cid:durableId="167407725">
    <w:abstractNumId w:val="6"/>
  </w:num>
  <w:num w:numId="4" w16cid:durableId="580986091">
    <w:abstractNumId w:val="7"/>
  </w:num>
  <w:num w:numId="5" w16cid:durableId="200172353">
    <w:abstractNumId w:val="0"/>
  </w:num>
  <w:num w:numId="6" w16cid:durableId="594940380">
    <w:abstractNumId w:val="8"/>
  </w:num>
  <w:num w:numId="7" w16cid:durableId="1266111772">
    <w:abstractNumId w:val="10"/>
  </w:num>
  <w:num w:numId="8" w16cid:durableId="1351180465">
    <w:abstractNumId w:val="15"/>
  </w:num>
  <w:num w:numId="9" w16cid:durableId="424768785">
    <w:abstractNumId w:val="12"/>
  </w:num>
  <w:num w:numId="10" w16cid:durableId="1870139908">
    <w:abstractNumId w:val="11"/>
  </w:num>
  <w:num w:numId="11" w16cid:durableId="620186843">
    <w:abstractNumId w:val="3"/>
  </w:num>
  <w:num w:numId="12" w16cid:durableId="1325090049">
    <w:abstractNumId w:val="13"/>
  </w:num>
  <w:num w:numId="13" w16cid:durableId="1448113858">
    <w:abstractNumId w:val="9"/>
  </w:num>
  <w:num w:numId="14" w16cid:durableId="1622491977">
    <w:abstractNumId w:val="14"/>
  </w:num>
  <w:num w:numId="15" w16cid:durableId="2061787124">
    <w:abstractNumId w:val="4"/>
  </w:num>
  <w:num w:numId="16" w16cid:durableId="68336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6E80"/>
    <w:rsid w:val="000411D6"/>
    <w:rsid w:val="00044047"/>
    <w:rsid w:val="00066B73"/>
    <w:rsid w:val="000B7385"/>
    <w:rsid w:val="000E58DB"/>
    <w:rsid w:val="0010684F"/>
    <w:rsid w:val="00106B04"/>
    <w:rsid w:val="00120AB1"/>
    <w:rsid w:val="00161C4F"/>
    <w:rsid w:val="00191B9A"/>
    <w:rsid w:val="001E7E97"/>
    <w:rsid w:val="002A2B57"/>
    <w:rsid w:val="002D6DBD"/>
    <w:rsid w:val="002F1B48"/>
    <w:rsid w:val="00307158"/>
    <w:rsid w:val="00325410"/>
    <w:rsid w:val="003473E9"/>
    <w:rsid w:val="0037683A"/>
    <w:rsid w:val="00390913"/>
    <w:rsid w:val="003A1F3F"/>
    <w:rsid w:val="003B1FB2"/>
    <w:rsid w:val="003B3D3D"/>
    <w:rsid w:val="003D69F6"/>
    <w:rsid w:val="004044AA"/>
    <w:rsid w:val="0043225A"/>
    <w:rsid w:val="00435313"/>
    <w:rsid w:val="004A3534"/>
    <w:rsid w:val="004B3A25"/>
    <w:rsid w:val="004B4C40"/>
    <w:rsid w:val="004F1410"/>
    <w:rsid w:val="005925A6"/>
    <w:rsid w:val="005D70EB"/>
    <w:rsid w:val="005F3861"/>
    <w:rsid w:val="0065157C"/>
    <w:rsid w:val="00656B08"/>
    <w:rsid w:val="006B071E"/>
    <w:rsid w:val="006B46DC"/>
    <w:rsid w:val="006C4AE6"/>
    <w:rsid w:val="006E7FB1"/>
    <w:rsid w:val="00722B35"/>
    <w:rsid w:val="00741B9E"/>
    <w:rsid w:val="00743F0F"/>
    <w:rsid w:val="00756B59"/>
    <w:rsid w:val="00761A8C"/>
    <w:rsid w:val="007A0FDD"/>
    <w:rsid w:val="007C05A8"/>
    <w:rsid w:val="007C2F04"/>
    <w:rsid w:val="007C6D34"/>
    <w:rsid w:val="007C7786"/>
    <w:rsid w:val="00806B34"/>
    <w:rsid w:val="00835337"/>
    <w:rsid w:val="00836556"/>
    <w:rsid w:val="0088470E"/>
    <w:rsid w:val="008A38B1"/>
    <w:rsid w:val="00961B77"/>
    <w:rsid w:val="009A6D04"/>
    <w:rsid w:val="009C5783"/>
    <w:rsid w:val="009D71E8"/>
    <w:rsid w:val="00A051CE"/>
    <w:rsid w:val="00A82029"/>
    <w:rsid w:val="00A856EE"/>
    <w:rsid w:val="00A95C07"/>
    <w:rsid w:val="00AC0A40"/>
    <w:rsid w:val="00AC4390"/>
    <w:rsid w:val="00B677F5"/>
    <w:rsid w:val="00B7175B"/>
    <w:rsid w:val="00B95609"/>
    <w:rsid w:val="00BA7647"/>
    <w:rsid w:val="00BD06DF"/>
    <w:rsid w:val="00BE697D"/>
    <w:rsid w:val="00BF50C6"/>
    <w:rsid w:val="00C372E2"/>
    <w:rsid w:val="00C83C34"/>
    <w:rsid w:val="00CB6042"/>
    <w:rsid w:val="00D0560E"/>
    <w:rsid w:val="00D32DA0"/>
    <w:rsid w:val="00D33FE5"/>
    <w:rsid w:val="00D7290E"/>
    <w:rsid w:val="00DA7545"/>
    <w:rsid w:val="00DE4FC5"/>
    <w:rsid w:val="00E23E9B"/>
    <w:rsid w:val="00E47D30"/>
    <w:rsid w:val="00E47F4A"/>
    <w:rsid w:val="00E66558"/>
    <w:rsid w:val="00E708A1"/>
    <w:rsid w:val="00E80693"/>
    <w:rsid w:val="00E9181B"/>
    <w:rsid w:val="00EC0EF3"/>
    <w:rsid w:val="00EC69D4"/>
    <w:rsid w:val="00F134A1"/>
    <w:rsid w:val="00F63517"/>
    <w:rsid w:val="00F72AF0"/>
    <w:rsid w:val="00F80444"/>
    <w:rsid w:val="00FD04AB"/>
    <w:rsid w:val="00FE5BD3"/>
    <w:rsid w:val="0E2CADA0"/>
    <w:rsid w:val="1D69682E"/>
    <w:rsid w:val="71BB35F8"/>
    <w:rsid w:val="772ADC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A0A2"/>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paragraph" w:customStyle="1">
    <w:name w:val="paragraph"/>
    <w:basedOn w:val="Normal"/>
    <w:rsid w:val="000B7385"/>
    <w:pPr>
      <w:suppressAutoHyphens w:val="0"/>
      <w:autoSpaceDN/>
      <w:spacing w:before="100" w:beforeAutospacing="1" w:after="100" w:afterAutospacing="1" w:line="240" w:lineRule="auto"/>
    </w:pPr>
    <w:rPr>
      <w:rFonts w:ascii="Times New Roman" w:hAnsi="Times New Roman"/>
      <w:color w:val="auto"/>
      <w:lang w:eastAsia="en-US"/>
    </w:rPr>
  </w:style>
  <w:style w:type="character" w:styleId="normaltextrun" w:customStyle="1">
    <w:name w:val="normaltextrun"/>
    <w:basedOn w:val="DefaultParagraphFont"/>
    <w:rsid w:val="000B7385"/>
  </w:style>
  <w:style w:type="character" w:styleId="eop" w:customStyle="1">
    <w:name w:val="eop"/>
    <w:basedOn w:val="DefaultParagraphFont"/>
    <w:rsid w:val="000B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32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uidance/pupil-premium-effective-use-and-accountability" TargetMode="External" Id="rId8" /><Relationship Type="http://schemas.openxmlformats.org/officeDocument/2006/relationships/settings" Target="settings.xml" Id="rId3" /><Relationship Type="http://schemas.openxmlformats.org/officeDocument/2006/relationships/hyperlink" Target="https://www.gov.uk/guidance/pupil-premium-effective-use-and-accountability"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Nazida Rashid</lastModifiedBy>
  <revision>7</revision>
  <lastPrinted>2014-09-17T13:26:00.0000000Z</lastPrinted>
  <dcterms:created xsi:type="dcterms:W3CDTF">2025-12-16T07:56:00.0000000Z</dcterms:created>
  <dcterms:modified xsi:type="dcterms:W3CDTF">2026-02-04T10:24:40.2779881Z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